
<file path=[Content_Types].xml><?xml version="1.0" encoding="utf-8"?>
<Types xmlns="http://schemas.openxmlformats.org/package/2006/content-types">
  <Default Extension="xml" ContentType="application/xml"/>
  <Default Extension="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theme/theme1.xml" ContentType="application/vnd.openxmlformats-officedocument.theme+xml"/>
</Types>
</file>

<file path=_rels/.rels>&#65279;<?xml version="1.0" encoding="UTF-8" standalone="yes"?><Relationships xmlns="http://schemas.openxmlformats.org/package/2006/relationships"><Relationship Id="rId2" Type="http://schemas.openxmlformats.org/package/2006/relationships/metadata/core-properties" Target="docProps/core.xml" /><Relationship Id="rId3" Type="http://schemas.openxmlformats.org/officeDocument/2006/relationships/extended-properties" Target="docProps/app.xml" /><Relationship Id="rId1" Type="http://schemas.openxmlformats.org/officeDocument/2006/relationships/officeDocument" Target="word/document.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body>
    <w:p>
      <w:pPr>
        <w:pStyle w:val="CSILevel0"/>
        <w:numPr>
          <w:ilvl w:val="0"/>
          <w:numId w:val="1"/>
        </w:numPr>
        <w:ind w:left="0"/>
        <w:jc w:val="center"/>
      </w:pPr>
      <w:bookmarkStart w:id="0" w:name=""/>
      <w:bookmarkEnd w:id="0"/>
      <w:r>
        <w:rPr>
          <w:rFonts w:ascii="arial" w:eastAsia="arial" w:hAnsi="arial" w:cs="arial"/>
          <w:sz w:val="20"/>
          <w:szCs w:val="20"/>
        </w:rPr>
        <w:t xml:space="preserve">Section 088000 </w:t>
      </w:r>
      <w:r>
        <w:br/>
      </w:r>
      <w:r>
        <w:rPr>
          <w:rFonts w:ascii="arial" w:eastAsia="arial" w:hAnsi="arial" w:cs="arial"/>
          <w:sz w:val="20"/>
          <w:szCs w:val="20"/>
        </w:rPr>
        <w:t>Glazing</w:t>
      </w:r>
    </w:p>
    <w:p>
      <w:pPr>
        <w:pStyle w:val="CSILevel1"/>
        <w:numPr>
          <w:ilvl w:val="1"/>
          <w:numId w:val="2"/>
        </w:numPr>
        <w:keepNext/>
        <w:keepLines/>
        <w:jc w:val="left"/>
      </w:pPr>
      <w:r>
        <w:rPr>
          <w:rFonts w:ascii="arial" w:eastAsia="arial" w:hAnsi="arial" w:cs="arial"/>
          <w:sz w:val="20"/>
          <w:szCs w:val="20"/>
        </w:rPr>
        <w:t>PART 1  GENERAL</w:t>
      </w:r>
    </w:p>
    <w:p>
      <w:pPr>
        <w:pStyle w:val="CSILevel2"/>
        <w:numPr>
          <w:ilvl w:val="2"/>
          <w:numId w:val="2"/>
        </w:numPr>
        <w:keepNext/>
        <w:keepLines/>
        <w:jc w:val="left"/>
      </w:pPr>
      <w:r>
        <w:rPr>
          <w:rFonts w:ascii="arial" w:eastAsia="arial" w:hAnsi="arial" w:cs="arial"/>
          <w:sz w:val="20"/>
          <w:szCs w:val="20"/>
        </w:rPr>
        <w:t>REFERENCE STANDARDS</w:t>
      </w:r>
    </w:p>
    <w:p>
      <w:pPr>
        <w:pStyle w:val="CSILevel3"/>
        <w:numPr>
          <w:ilvl w:val="3"/>
          <w:numId w:val="2"/>
        </w:numPr>
        <w:jc w:val="left"/>
      </w:pPr>
      <w:r>
        <w:rPr>
          <w:rFonts w:ascii="arial" w:eastAsia="arial" w:hAnsi="arial" w:cs="arial"/>
          <w:sz w:val="20"/>
          <w:szCs w:val="20"/>
        </w:rPr>
        <w:t>16 CFR 1201</w:t>
      </w:r>
      <w:r>
        <w:rPr>
          <w:rFonts w:ascii="arial" w:eastAsia="arial" w:hAnsi="arial" w:cs="arial"/>
          <w:sz w:val="20"/>
          <w:szCs w:val="20"/>
        </w:rPr>
        <w:t xml:space="preserve"> - Safety Standard for Architectural Glazing Materials; Current Edition.</w:t>
      </w:r>
    </w:p>
    <w:p>
      <w:pPr>
        <w:pStyle w:val="CSILevel3"/>
        <w:numPr>
          <w:ilvl w:val="3"/>
          <w:numId w:val="2"/>
        </w:numPr>
        <w:jc w:val="left"/>
      </w:pPr>
      <w:r>
        <w:rPr>
          <w:rFonts w:ascii="arial" w:eastAsia="arial" w:hAnsi="arial" w:cs="arial"/>
          <w:sz w:val="20"/>
          <w:szCs w:val="20"/>
        </w:rPr>
        <w:t>ANSI Z97.1</w:t>
      </w:r>
      <w:r>
        <w:rPr>
          <w:rFonts w:ascii="arial" w:eastAsia="arial" w:hAnsi="arial" w:cs="arial"/>
          <w:sz w:val="20"/>
          <w:szCs w:val="20"/>
        </w:rPr>
        <w:t xml:space="preserve"> - American National Standard for Safety Glazing Materials Used in Buildings - Safety Performance Specifications and Methods of Test; 2015 (Reaffirmed 2020).</w:t>
      </w:r>
    </w:p>
    <w:p>
      <w:pPr>
        <w:pStyle w:val="CSILevel3"/>
        <w:numPr>
          <w:ilvl w:val="3"/>
          <w:numId w:val="2"/>
        </w:numPr>
        <w:jc w:val="left"/>
      </w:pPr>
      <w:r>
        <w:rPr>
          <w:rFonts w:ascii="arial" w:eastAsia="arial" w:hAnsi="arial" w:cs="arial"/>
          <w:sz w:val="20"/>
          <w:szCs w:val="20"/>
        </w:rPr>
        <w:t>ASTM C864</w:t>
      </w:r>
      <w:r>
        <w:rPr>
          <w:rFonts w:ascii="arial" w:eastAsia="arial" w:hAnsi="arial" w:cs="arial"/>
          <w:sz w:val="20"/>
          <w:szCs w:val="20"/>
        </w:rPr>
        <w:t xml:space="preserve"> - Standard Specification for Dense Elastomeric Compression Seal Gaskets, Setting Blocks, and Spacers; 2005 (Reapproved 2019).</w:t>
      </w:r>
    </w:p>
    <w:p>
      <w:pPr>
        <w:pStyle w:val="CSILevel3"/>
        <w:numPr>
          <w:ilvl w:val="3"/>
          <w:numId w:val="2"/>
        </w:numPr>
        <w:jc w:val="left"/>
      </w:pPr>
      <w:r>
        <w:rPr>
          <w:rFonts w:ascii="arial" w:eastAsia="arial" w:hAnsi="arial" w:cs="arial"/>
          <w:sz w:val="20"/>
          <w:szCs w:val="20"/>
        </w:rPr>
        <w:t>ASTM C1036</w:t>
      </w:r>
      <w:r>
        <w:rPr>
          <w:rFonts w:ascii="arial" w:eastAsia="arial" w:hAnsi="arial" w:cs="arial"/>
          <w:sz w:val="20"/>
          <w:szCs w:val="20"/>
        </w:rPr>
        <w:t xml:space="preserve"> - Standard Specification for Flat Glass; 2021.</w:t>
      </w:r>
    </w:p>
    <w:p>
      <w:pPr>
        <w:pStyle w:val="CSILevel3"/>
        <w:numPr>
          <w:ilvl w:val="3"/>
          <w:numId w:val="2"/>
        </w:numPr>
        <w:jc w:val="left"/>
      </w:pPr>
      <w:r>
        <w:rPr>
          <w:rFonts w:ascii="arial" w:eastAsia="arial" w:hAnsi="arial" w:cs="arial"/>
          <w:sz w:val="20"/>
          <w:szCs w:val="20"/>
        </w:rPr>
        <w:t>ASTM C1048</w:t>
      </w:r>
      <w:r>
        <w:rPr>
          <w:rFonts w:ascii="arial" w:eastAsia="arial" w:hAnsi="arial" w:cs="arial"/>
          <w:sz w:val="20"/>
          <w:szCs w:val="20"/>
        </w:rPr>
        <w:t xml:space="preserve"> - Standard Specification for Heat-Strengthened and Fully Tempered Flat Glass; 2018.</w:t>
      </w:r>
    </w:p>
    <w:p>
      <w:pPr>
        <w:pStyle w:val="CSILevel3"/>
        <w:numPr>
          <w:ilvl w:val="3"/>
          <w:numId w:val="2"/>
        </w:numPr>
        <w:jc w:val="left"/>
      </w:pPr>
      <w:r>
        <w:rPr>
          <w:rFonts w:ascii="arial" w:eastAsia="arial" w:hAnsi="arial" w:cs="arial"/>
          <w:sz w:val="20"/>
          <w:szCs w:val="20"/>
        </w:rPr>
        <w:t>ASTM C1193</w:t>
      </w:r>
      <w:r>
        <w:rPr>
          <w:rFonts w:ascii="arial" w:eastAsia="arial" w:hAnsi="arial" w:cs="arial"/>
          <w:sz w:val="20"/>
          <w:szCs w:val="20"/>
        </w:rPr>
        <w:t xml:space="preserve"> - Standard Guide for Use of Joint Sealants; 2016 (Reapproved 2023).</w:t>
      </w:r>
    </w:p>
    <w:p>
      <w:pPr>
        <w:pStyle w:val="CSILevel3"/>
        <w:numPr>
          <w:ilvl w:val="3"/>
          <w:numId w:val="2"/>
        </w:numPr>
        <w:jc w:val="left"/>
      </w:pPr>
      <w:r>
        <w:rPr>
          <w:rFonts w:ascii="arial" w:eastAsia="arial" w:hAnsi="arial" w:cs="arial"/>
          <w:sz w:val="20"/>
          <w:szCs w:val="20"/>
        </w:rPr>
        <w:t>ASTM C1376</w:t>
      </w:r>
      <w:r>
        <w:rPr>
          <w:rFonts w:ascii="arial" w:eastAsia="arial" w:hAnsi="arial" w:cs="arial"/>
          <w:sz w:val="20"/>
          <w:szCs w:val="20"/>
        </w:rPr>
        <w:t xml:space="preserve"> - Standard Specification for Pyrolytic and Vacuum Deposition Coatings on Flat Glass; 2021a.</w:t>
      </w:r>
    </w:p>
    <w:p>
      <w:pPr>
        <w:pStyle w:val="CSILevel3"/>
        <w:numPr>
          <w:ilvl w:val="3"/>
          <w:numId w:val="2"/>
        </w:numPr>
        <w:jc w:val="left"/>
      </w:pPr>
      <w:r>
        <w:rPr>
          <w:rFonts w:ascii="arial" w:eastAsia="arial" w:hAnsi="arial" w:cs="arial"/>
          <w:sz w:val="20"/>
          <w:szCs w:val="20"/>
        </w:rPr>
        <w:t>ASTM E1300</w:t>
      </w:r>
      <w:r>
        <w:rPr>
          <w:rFonts w:ascii="arial" w:eastAsia="arial" w:hAnsi="arial" w:cs="arial"/>
          <w:sz w:val="20"/>
          <w:szCs w:val="20"/>
        </w:rPr>
        <w:t xml:space="preserve"> - Standard Practice for Determining Load Resistance of Glass in Buildings; 2016.</w:t>
      </w:r>
    </w:p>
    <w:p>
      <w:pPr>
        <w:pStyle w:val="CSILevel3"/>
        <w:numPr>
          <w:ilvl w:val="3"/>
          <w:numId w:val="2"/>
        </w:numPr>
        <w:jc w:val="left"/>
      </w:pPr>
      <w:r>
        <w:rPr>
          <w:rFonts w:ascii="arial" w:eastAsia="arial" w:hAnsi="arial" w:cs="arial"/>
          <w:sz w:val="20"/>
          <w:szCs w:val="20"/>
        </w:rPr>
        <w:t>ASTM E2190</w:t>
      </w:r>
      <w:r>
        <w:rPr>
          <w:rFonts w:ascii="arial" w:eastAsia="arial" w:hAnsi="arial" w:cs="arial"/>
          <w:sz w:val="20"/>
          <w:szCs w:val="20"/>
        </w:rPr>
        <w:t xml:space="preserve"> - Standard Specification for Insulating Glass Unit Performance and Evaluation; 2019.</w:t>
      </w:r>
    </w:p>
    <w:p>
      <w:pPr>
        <w:pStyle w:val="CSILevel3"/>
        <w:numPr>
          <w:ilvl w:val="3"/>
          <w:numId w:val="2"/>
        </w:numPr>
        <w:jc w:val="left"/>
      </w:pPr>
      <w:r>
        <w:rPr>
          <w:rFonts w:ascii="arial" w:eastAsia="arial" w:hAnsi="arial" w:cs="arial"/>
          <w:sz w:val="20"/>
          <w:szCs w:val="20"/>
        </w:rPr>
        <w:t>GANA (SM)</w:t>
      </w:r>
      <w:r>
        <w:rPr>
          <w:rFonts w:ascii="arial" w:eastAsia="arial" w:hAnsi="arial" w:cs="arial"/>
          <w:sz w:val="20"/>
          <w:szCs w:val="20"/>
        </w:rPr>
        <w:t xml:space="preserve"> - GANA Sealant Manual; 2008.</w:t>
      </w:r>
    </w:p>
    <w:p>
      <w:pPr>
        <w:pStyle w:val="CSILevel3"/>
        <w:numPr>
          <w:ilvl w:val="3"/>
          <w:numId w:val="2"/>
        </w:numPr>
        <w:jc w:val="left"/>
      </w:pPr>
      <w:r>
        <w:rPr>
          <w:rFonts w:ascii="arial" w:eastAsia="arial" w:hAnsi="arial" w:cs="arial"/>
          <w:sz w:val="20"/>
          <w:szCs w:val="20"/>
        </w:rPr>
        <w:t>NFRC 100</w:t>
      </w:r>
      <w:r>
        <w:rPr>
          <w:rFonts w:ascii="arial" w:eastAsia="arial" w:hAnsi="arial" w:cs="arial"/>
          <w:sz w:val="20"/>
          <w:szCs w:val="20"/>
        </w:rPr>
        <w:t xml:space="preserve"> - Procedure for Determining Fenestration Product U-factors; 2023.</w:t>
      </w:r>
    </w:p>
    <w:p>
      <w:pPr>
        <w:pStyle w:val="CSILevel3"/>
        <w:numPr>
          <w:ilvl w:val="3"/>
          <w:numId w:val="2"/>
        </w:numPr>
        <w:jc w:val="left"/>
      </w:pPr>
      <w:r>
        <w:rPr>
          <w:rFonts w:ascii="arial" w:eastAsia="arial" w:hAnsi="arial" w:cs="arial"/>
          <w:sz w:val="20"/>
          <w:szCs w:val="20"/>
        </w:rPr>
        <w:t>NFRC 200</w:t>
      </w:r>
      <w:r>
        <w:rPr>
          <w:rFonts w:ascii="arial" w:eastAsia="arial" w:hAnsi="arial" w:cs="arial"/>
          <w:sz w:val="20"/>
          <w:szCs w:val="20"/>
        </w:rPr>
        <w:t xml:space="preserve"> - Procedure for Determining Fenestration Product Solar Heat Gain Coefficient and Visible Transmittance at Normal Incidence; 2023.</w:t>
      </w:r>
    </w:p>
    <w:p>
      <w:pPr>
        <w:pStyle w:val="CSILevel3"/>
        <w:numPr>
          <w:ilvl w:val="3"/>
          <w:numId w:val="2"/>
        </w:numPr>
        <w:jc w:val="left"/>
      </w:pPr>
      <w:r>
        <w:rPr>
          <w:rFonts w:ascii="arial" w:eastAsia="arial" w:hAnsi="arial" w:cs="arial"/>
          <w:sz w:val="20"/>
          <w:szCs w:val="20"/>
        </w:rPr>
        <w:t>NFRC 300</w:t>
      </w:r>
      <w:r>
        <w:rPr>
          <w:rFonts w:ascii="arial" w:eastAsia="arial" w:hAnsi="arial" w:cs="arial"/>
          <w:sz w:val="20"/>
          <w:szCs w:val="20"/>
        </w:rPr>
        <w:t xml:space="preserve"> - Test Method for Determining the Solar Optical Properties of Glazing Materials and Systems; 2023.</w:t>
      </w:r>
    </w:p>
    <w:p>
      <w:pPr>
        <w:pStyle w:val="CSILevel2"/>
        <w:numPr>
          <w:ilvl w:val="2"/>
          <w:numId w:val="2"/>
        </w:numPr>
        <w:keepNext/>
        <w:keepLines/>
        <w:jc w:val="left"/>
      </w:pPr>
      <w:r>
        <w:rPr>
          <w:rFonts w:ascii="arial" w:eastAsia="arial" w:hAnsi="arial" w:cs="arial"/>
          <w:sz w:val="20"/>
          <w:szCs w:val="20"/>
        </w:rPr>
        <w:t>SUBMITTALS</w:t>
      </w:r>
    </w:p>
    <w:p>
      <w:pPr>
        <w:pStyle w:val="CSILevel3"/>
        <w:numPr>
          <w:ilvl w:val="3"/>
          <w:numId w:val="2"/>
        </w:numPr>
        <w:jc w:val="left"/>
      </w:pPr>
      <w:r>
        <w:rPr>
          <w:rFonts w:ascii="arial" w:eastAsia="arial" w:hAnsi="arial" w:cs="arial"/>
          <w:sz w:val="20"/>
          <w:szCs w:val="20"/>
        </w:rPr>
        <w:t>See Section 013000 - Administrative Requirements for submittal procedures.</w:t>
      </w:r>
    </w:p>
    <w:p>
      <w:pPr>
        <w:pStyle w:val="CSILevel3"/>
        <w:numPr>
          <w:ilvl w:val="3"/>
          <w:numId w:val="2"/>
        </w:numPr>
        <w:jc w:val="left"/>
      </w:pPr>
      <w:r>
        <w:rPr>
          <w:rFonts w:ascii="arial" w:eastAsia="arial" w:hAnsi="arial" w:cs="arial"/>
          <w:sz w:val="20"/>
          <w:szCs w:val="20"/>
        </w:rPr>
        <w:t>Product Data on Insulating Glass Unit, Glazing Unit, Plastic Sheet Glazing Unit, Plastic Film, and ______ Glazing Types:  Provide structural, physical and environmental characteristics, size limitations, special handling and installation requirements.</w:t>
      </w:r>
    </w:p>
    <w:p>
      <w:pPr>
        <w:pStyle w:val="CSILevel3"/>
        <w:numPr>
          <w:ilvl w:val="3"/>
          <w:numId w:val="2"/>
        </w:numPr>
        <w:jc w:val="left"/>
      </w:pPr>
      <w:r>
        <w:rPr>
          <w:rFonts w:ascii="arial" w:eastAsia="arial" w:hAnsi="arial" w:cs="arial"/>
          <w:sz w:val="20"/>
          <w:szCs w:val="20"/>
        </w:rPr>
        <w:t>Product Data on Glazing Compounds and Accessories:  Provide chemical, functional, and environmental characteristics, limitations, special application requirements, and identify available colors.</w:t>
      </w:r>
    </w:p>
    <w:p>
      <w:pPr>
        <w:pStyle w:val="CSILevel3"/>
        <w:numPr>
          <w:ilvl w:val="3"/>
          <w:numId w:val="2"/>
        </w:numPr>
        <w:jc w:val="left"/>
      </w:pPr>
      <w:r>
        <w:rPr>
          <w:rFonts w:ascii="arial" w:eastAsia="arial" w:hAnsi="arial" w:cs="arial"/>
          <w:sz w:val="20"/>
          <w:szCs w:val="20"/>
        </w:rPr>
        <w:t xml:space="preserve">Warranty Documentation:  Submit manufacturer warranty and ensure that forms have been completed in </w:t>
      </w:r>
      <w:r>
        <w:rPr>
          <w:rFonts w:ascii="arial" w:eastAsia="arial" w:hAnsi="arial" w:cs="arial"/>
          <w:sz w:val="20"/>
          <w:szCs w:val="20"/>
        </w:rPr>
        <w:t>Owner</w:t>
      </w:r>
      <w:r>
        <w:rPr>
          <w:rFonts w:ascii="arial" w:eastAsia="arial" w:hAnsi="arial" w:cs="arial"/>
          <w:sz w:val="20"/>
          <w:szCs w:val="20"/>
        </w:rPr>
        <w:t>'s name and registered with manufacturer.</w:t>
      </w:r>
    </w:p>
    <w:p>
      <w:pPr>
        <w:pStyle w:val="CSILevel2"/>
        <w:numPr>
          <w:ilvl w:val="2"/>
          <w:numId w:val="2"/>
        </w:numPr>
        <w:keepNext/>
        <w:keepLines/>
        <w:jc w:val="left"/>
      </w:pPr>
      <w:r>
        <w:rPr>
          <w:rFonts w:ascii="arial" w:eastAsia="arial" w:hAnsi="arial" w:cs="arial"/>
          <w:sz w:val="20"/>
          <w:szCs w:val="20"/>
        </w:rPr>
        <w:t>WARRANTY</w:t>
      </w:r>
    </w:p>
    <w:p>
      <w:pPr>
        <w:pStyle w:val="CSILevel3"/>
        <w:numPr>
          <w:ilvl w:val="3"/>
          <w:numId w:val="2"/>
        </w:numPr>
        <w:jc w:val="left"/>
      </w:pPr>
      <w:r>
        <w:rPr>
          <w:rFonts w:ascii="arial" w:eastAsia="arial" w:hAnsi="arial" w:cs="arial"/>
          <w:sz w:val="20"/>
          <w:szCs w:val="20"/>
        </w:rPr>
        <w:t>See Section 017800 - Closeout Submittals for additional warranty requirements.</w:t>
      </w:r>
    </w:p>
    <w:p>
      <w:pPr>
        <w:pStyle w:val="CSILevel3"/>
        <w:numPr>
          <w:ilvl w:val="3"/>
          <w:numId w:val="2"/>
        </w:numPr>
        <w:jc w:val="left"/>
      </w:pPr>
      <w:r>
        <w:rPr>
          <w:rFonts w:ascii="arial" w:eastAsia="arial" w:hAnsi="arial" w:cs="arial"/>
          <w:sz w:val="20"/>
          <w:szCs w:val="20"/>
        </w:rPr>
        <w:t>Insulating Glass Units:  Provide a five (5) year manufacturer warranty to include coverage for seal failure, interpane dusting or misting, including providing products to replace failed units.</w:t>
      </w:r>
    </w:p>
    <w:p>
      <w:pPr>
        <w:pStyle w:val="CSILevel1"/>
        <w:numPr>
          <w:ilvl w:val="1"/>
          <w:numId w:val="2"/>
        </w:numPr>
        <w:keepNext/>
        <w:keepLines/>
        <w:jc w:val="left"/>
      </w:pPr>
      <w:r>
        <w:rPr>
          <w:rFonts w:ascii="arial" w:eastAsia="arial" w:hAnsi="arial" w:cs="arial"/>
          <w:sz w:val="20"/>
          <w:szCs w:val="20"/>
        </w:rPr>
        <w:t>PART 2  PRODUCTS</w:t>
      </w:r>
    </w:p>
    <w:p>
      <w:pPr>
        <w:pStyle w:val="CSILevel2"/>
        <w:numPr>
          <w:ilvl w:val="2"/>
          <w:numId w:val="2"/>
        </w:numPr>
        <w:keepNext/>
        <w:keepLines/>
        <w:jc w:val="left"/>
      </w:pPr>
      <w:r>
        <w:rPr>
          <w:rFonts w:ascii="arial" w:eastAsia="arial" w:hAnsi="arial" w:cs="arial"/>
          <w:sz w:val="20"/>
          <w:szCs w:val="20"/>
        </w:rPr>
        <w:t>MANUFACTURERS</w:t>
      </w:r>
    </w:p>
    <w:p>
      <w:pPr>
        <w:pStyle w:val="CSILevel3"/>
        <w:numPr>
          <w:ilvl w:val="3"/>
          <w:numId w:val="2"/>
        </w:numPr>
        <w:jc w:val="left"/>
      </w:pPr>
      <w:r>
        <w:rPr>
          <w:rFonts w:ascii="arial" w:eastAsia="arial" w:hAnsi="arial" w:cs="arial"/>
          <w:sz w:val="20"/>
          <w:szCs w:val="20"/>
        </w:rPr>
        <w:t>Glass Fabricators:</w:t>
      </w:r>
    </w:p>
    <w:p>
      <w:pPr>
        <w:pStyle w:val="CSILevel4"/>
        <w:numPr>
          <w:ilvl w:val="4"/>
          <w:numId w:val="2"/>
        </w:numPr>
        <w:jc w:val="left"/>
      </w:pPr>
      <w:r>
        <w:rPr>
          <w:rFonts w:ascii="arial" w:eastAsia="arial" w:hAnsi="arial" w:cs="arial"/>
          <w:sz w:val="20"/>
          <w:szCs w:val="20"/>
        </w:rPr>
        <w:t>GGI - General Glass International; _____:  www.generalglass.com/#sle.</w:t>
      </w:r>
    </w:p>
    <w:p>
      <w:pPr>
        <w:pStyle w:val="CSILevel4"/>
        <w:numPr>
          <w:ilvl w:val="4"/>
          <w:numId w:val="2"/>
        </w:numPr>
        <w:jc w:val="left"/>
      </w:pPr>
      <w:r>
        <w:rPr>
          <w:rFonts w:ascii="arial" w:eastAsia="arial" w:hAnsi="arial" w:cs="arial"/>
          <w:sz w:val="20"/>
          <w:szCs w:val="20"/>
        </w:rPr>
        <w:t>Thompson I.G., LLC:  www.thompsonig.com/#sle.</w:t>
      </w:r>
    </w:p>
    <w:p>
      <w:pPr>
        <w:pStyle w:val="CSILevel4"/>
        <w:numPr>
          <w:ilvl w:val="4"/>
          <w:numId w:val="2"/>
        </w:numPr>
        <w:jc w:val="left"/>
      </w:pPr>
      <w:r>
        <w:rPr>
          <w:rFonts w:ascii="arial" w:eastAsia="arial" w:hAnsi="arial" w:cs="arial"/>
          <w:sz w:val="20"/>
          <w:szCs w:val="20"/>
        </w:rPr>
        <w:t>Trulite Glass &amp; Aluminum Solutions, LLC:  www.trulite.com/#sle.</w:t>
      </w:r>
    </w:p>
    <w:p>
      <w:pPr>
        <w:pStyle w:val="CSILevel3"/>
        <w:numPr>
          <w:ilvl w:val="3"/>
          <w:numId w:val="2"/>
        </w:numPr>
        <w:jc w:val="left"/>
      </w:pPr>
      <w:r>
        <w:rPr>
          <w:rFonts w:ascii="arial" w:eastAsia="arial" w:hAnsi="arial" w:cs="arial"/>
          <w:sz w:val="20"/>
          <w:szCs w:val="20"/>
        </w:rPr>
        <w:t>Float Glass Manufacturers:</w:t>
      </w:r>
    </w:p>
    <w:p>
      <w:pPr>
        <w:pStyle w:val="CSILevel4"/>
        <w:numPr>
          <w:ilvl w:val="4"/>
          <w:numId w:val="2"/>
        </w:numPr>
        <w:jc w:val="left"/>
      </w:pPr>
      <w:r>
        <w:rPr>
          <w:rFonts w:ascii="arial" w:eastAsia="arial" w:hAnsi="arial" w:cs="arial"/>
          <w:sz w:val="20"/>
          <w:szCs w:val="20"/>
        </w:rPr>
        <w:t>Cardinal Glass Industries; _____:  www.cardinalcorp.com/#sle.</w:t>
      </w:r>
    </w:p>
    <w:p>
      <w:pPr>
        <w:pStyle w:val="CSILevel4"/>
        <w:numPr>
          <w:ilvl w:val="4"/>
          <w:numId w:val="2"/>
        </w:numPr>
        <w:jc w:val="left"/>
      </w:pPr>
      <w:r>
        <w:rPr>
          <w:rFonts w:ascii="arial" w:eastAsia="arial" w:hAnsi="arial" w:cs="arial"/>
          <w:sz w:val="20"/>
          <w:szCs w:val="20"/>
        </w:rPr>
        <w:t>Guardian Glass, LLC; _____:  www.guardianglass.com/#sle.</w:t>
      </w:r>
    </w:p>
    <w:p>
      <w:pPr>
        <w:pStyle w:val="CSILevel4"/>
        <w:numPr>
          <w:ilvl w:val="4"/>
          <w:numId w:val="2"/>
        </w:numPr>
        <w:jc w:val="left"/>
      </w:pPr>
      <w:r>
        <w:rPr>
          <w:rFonts w:ascii="arial" w:eastAsia="arial" w:hAnsi="arial" w:cs="arial"/>
          <w:sz w:val="20"/>
          <w:szCs w:val="20"/>
        </w:rPr>
        <w:t>Vitro Architectural Glass (formerly PPG Glass); _____:  www.vitroglazings.com/#sle.</w:t>
      </w:r>
    </w:p>
    <w:p>
      <w:pPr>
        <w:pStyle w:val="CSILevel2"/>
        <w:numPr>
          <w:ilvl w:val="2"/>
          <w:numId w:val="2"/>
        </w:numPr>
        <w:keepNext/>
        <w:keepLines/>
        <w:jc w:val="left"/>
      </w:pPr>
      <w:r>
        <w:rPr>
          <w:rFonts w:ascii="arial" w:eastAsia="arial" w:hAnsi="arial" w:cs="arial"/>
          <w:sz w:val="20"/>
          <w:szCs w:val="20"/>
        </w:rPr>
        <w:t>PERFORMANCE REQUIREMENTS - EXTERIOR GLAZING ASSEMBLIES</w:t>
      </w:r>
    </w:p>
    <w:p>
      <w:pPr>
        <w:pStyle w:val="CSILevel3"/>
        <w:numPr>
          <w:ilvl w:val="3"/>
          <w:numId w:val="2"/>
        </w:numPr>
        <w:jc w:val="left"/>
      </w:pPr>
      <w:r>
        <w:rPr>
          <w:rFonts w:ascii="arial" w:eastAsia="arial" w:hAnsi="arial" w:cs="arial"/>
          <w:sz w:val="20"/>
          <w:szCs w:val="20"/>
        </w:rPr>
        <w:t>Provide type and thickness of exterior glazing assemblies to support assembly dead loads, and to withstand live loads caused by positive and negative wind pressure acting normal to plane of glass.</w:t>
      </w:r>
    </w:p>
    <w:p>
      <w:pPr>
        <w:pStyle w:val="CSILevel4"/>
        <w:numPr>
          <w:ilvl w:val="4"/>
          <w:numId w:val="2"/>
        </w:numPr>
        <w:jc w:val="left"/>
      </w:pPr>
      <w:r>
        <w:rPr>
          <w:rFonts w:ascii="arial" w:eastAsia="arial" w:hAnsi="arial" w:cs="arial"/>
          <w:sz w:val="20"/>
          <w:szCs w:val="20"/>
        </w:rPr>
        <w:t>Comply with ASTM E1300 for design load resistance of glass type, thickness, dimensions, and maximum lateral deflection of supported glass.</w:t>
      </w:r>
    </w:p>
    <w:p>
      <w:pPr>
        <w:pStyle w:val="CSILevel4"/>
        <w:numPr>
          <w:ilvl w:val="4"/>
          <w:numId w:val="2"/>
        </w:numPr>
        <w:jc w:val="left"/>
      </w:pPr>
      <w:r>
        <w:rPr>
          <w:rFonts w:ascii="arial" w:eastAsia="arial" w:hAnsi="arial" w:cs="arial"/>
          <w:sz w:val="20"/>
          <w:szCs w:val="20"/>
        </w:rPr>
        <w:t>Provide glass edge support system sufficiently stiff to limit the lateral deflection of supported glass edges to less than 1/175 of their lengths under specified design load.</w:t>
      </w:r>
    </w:p>
    <w:p>
      <w:pPr>
        <w:pStyle w:val="CSILevel4"/>
        <w:numPr>
          <w:ilvl w:val="4"/>
          <w:numId w:val="2"/>
        </w:numPr>
        <w:jc w:val="left"/>
      </w:pPr>
      <w:r>
        <w:rPr>
          <w:rFonts w:ascii="arial" w:eastAsia="arial" w:hAnsi="arial" w:cs="arial"/>
          <w:sz w:val="20"/>
          <w:szCs w:val="20"/>
        </w:rPr>
        <w:t>Glass thicknesses listed are minimum.</w:t>
      </w:r>
    </w:p>
    <w:p>
      <w:pPr>
        <w:pStyle w:val="CSILevel3"/>
        <w:numPr>
          <w:ilvl w:val="3"/>
          <w:numId w:val="2"/>
        </w:numPr>
        <w:jc w:val="left"/>
      </w:pPr>
      <w:r>
        <w:rPr>
          <w:rFonts w:ascii="arial" w:eastAsia="arial" w:hAnsi="arial" w:cs="arial"/>
          <w:sz w:val="20"/>
          <w:szCs w:val="20"/>
        </w:rPr>
        <w:t>Weather-Resistive Barrier Seals:  Provide completed assemblies that maintain continuity of building enclosure water-resistive barrier, vapor retarder, and/or air barrier.</w:t>
      </w:r>
    </w:p>
    <w:p>
      <w:pPr>
        <w:pStyle w:val="CSILevel4"/>
        <w:numPr>
          <w:ilvl w:val="4"/>
          <w:numId w:val="2"/>
        </w:numPr>
        <w:jc w:val="left"/>
      </w:pPr>
      <w:r>
        <w:rPr>
          <w:rFonts w:ascii="arial" w:eastAsia="arial" w:hAnsi="arial" w:cs="arial"/>
          <w:sz w:val="20"/>
          <w:szCs w:val="20"/>
        </w:rPr>
        <w:t>In conjunction with weather barrier related materials described in other sections, as follows:</w:t>
      </w:r>
    </w:p>
    <w:p>
      <w:pPr>
        <w:pStyle w:val="CSILevel3"/>
        <w:numPr>
          <w:ilvl w:val="3"/>
          <w:numId w:val="2"/>
        </w:numPr>
        <w:jc w:val="left"/>
      </w:pPr>
      <w:r>
        <w:rPr>
          <w:rFonts w:ascii="arial" w:eastAsia="arial" w:hAnsi="arial" w:cs="arial"/>
          <w:sz w:val="20"/>
          <w:szCs w:val="20"/>
        </w:rPr>
        <w:t>Thermal and Optical Performance:  Provide exterior glazing products with performance properties as indicated. Performance properties are in accordance with manufacturer's published data as determined with the following procedures and/or test methods:</w:t>
      </w:r>
    </w:p>
    <w:p>
      <w:pPr>
        <w:pStyle w:val="CSILevel4"/>
        <w:numPr>
          <w:ilvl w:val="4"/>
          <w:numId w:val="2"/>
        </w:numPr>
        <w:jc w:val="left"/>
      </w:pPr>
      <w:r>
        <w:rPr>
          <w:rFonts w:ascii="arial" w:eastAsia="arial" w:hAnsi="arial" w:cs="arial"/>
          <w:sz w:val="20"/>
          <w:szCs w:val="20"/>
        </w:rPr>
        <w:t>Center of Glass U-Value:  Comply with NFRC 100 using Lawrence Berkeley National Laboratory (LBNL) WINDOW 6.3 computer program.</w:t>
      </w:r>
    </w:p>
    <w:p>
      <w:pPr>
        <w:pStyle w:val="CSILevel4"/>
        <w:numPr>
          <w:ilvl w:val="4"/>
          <w:numId w:val="2"/>
        </w:numPr>
        <w:jc w:val="left"/>
      </w:pPr>
      <w:r>
        <w:rPr>
          <w:rFonts w:ascii="arial" w:eastAsia="arial" w:hAnsi="arial" w:cs="arial"/>
          <w:sz w:val="20"/>
          <w:szCs w:val="20"/>
        </w:rPr>
        <w:t>Center of Glass Solar Heat Gain Coefficient (SHGC):  Comply with NFRC 200 using Lawrence Berkeley National Laboratory (LBNL) WINDOW 6.3 computer program.</w:t>
      </w:r>
    </w:p>
    <w:p>
      <w:pPr>
        <w:pStyle w:val="CSILevel4"/>
        <w:numPr>
          <w:ilvl w:val="4"/>
          <w:numId w:val="2"/>
        </w:numPr>
        <w:jc w:val="left"/>
      </w:pPr>
      <w:r>
        <w:rPr>
          <w:rFonts w:ascii="arial" w:eastAsia="arial" w:hAnsi="arial" w:cs="arial"/>
          <w:sz w:val="20"/>
          <w:szCs w:val="20"/>
        </w:rPr>
        <w:t>Solar Optical Properties:  Comply with NFRC 300 test method.</w:t>
      </w:r>
    </w:p>
    <w:p>
      <w:pPr>
        <w:pStyle w:val="CSILevel2"/>
        <w:numPr>
          <w:ilvl w:val="2"/>
          <w:numId w:val="2"/>
        </w:numPr>
        <w:keepNext/>
        <w:keepLines/>
        <w:jc w:val="left"/>
      </w:pPr>
      <w:r>
        <w:rPr>
          <w:rFonts w:ascii="arial" w:eastAsia="arial" w:hAnsi="arial" w:cs="arial"/>
          <w:sz w:val="20"/>
          <w:szCs w:val="20"/>
        </w:rPr>
        <w:t>GLASS MATERIALS</w:t>
      </w:r>
    </w:p>
    <w:p>
      <w:pPr>
        <w:pStyle w:val="CSILevel3"/>
        <w:numPr>
          <w:ilvl w:val="3"/>
          <w:numId w:val="2"/>
        </w:numPr>
        <w:jc w:val="left"/>
      </w:pPr>
      <w:r>
        <w:rPr>
          <w:rFonts w:ascii="arial" w:eastAsia="arial" w:hAnsi="arial" w:cs="arial"/>
          <w:sz w:val="20"/>
          <w:szCs w:val="20"/>
        </w:rPr>
        <w:t>Float Glass:  Provide float glass based glazing unless otherwise indicated.</w:t>
      </w:r>
    </w:p>
    <w:p>
      <w:pPr>
        <w:pStyle w:val="CSILevel4"/>
        <w:numPr>
          <w:ilvl w:val="4"/>
          <w:numId w:val="2"/>
        </w:numPr>
        <w:jc w:val="left"/>
      </w:pPr>
      <w:r>
        <w:rPr>
          <w:rFonts w:ascii="arial" w:eastAsia="arial" w:hAnsi="arial" w:cs="arial"/>
          <w:sz w:val="20"/>
          <w:szCs w:val="20"/>
        </w:rPr>
        <w:t>Annealed Type:  ASTM C1036, Type I - Transparent Flat, Class 1 - Clear, Quality - Q3.</w:t>
      </w:r>
    </w:p>
    <w:p>
      <w:pPr>
        <w:pStyle w:val="CSILevel4"/>
        <w:numPr>
          <w:ilvl w:val="4"/>
          <w:numId w:val="2"/>
        </w:numPr>
        <w:jc w:val="left"/>
      </w:pPr>
      <w:r>
        <w:rPr>
          <w:rFonts w:ascii="arial" w:eastAsia="arial" w:hAnsi="arial" w:cs="arial"/>
          <w:sz w:val="20"/>
          <w:szCs w:val="20"/>
        </w:rPr>
        <w:t>Kind FT - Fully Tempered Type:  Complies with ASTM C1048.</w:t>
      </w:r>
    </w:p>
    <w:p>
      <w:pPr>
        <w:pStyle w:val="CSILevel4"/>
        <w:numPr>
          <w:ilvl w:val="4"/>
          <w:numId w:val="2"/>
        </w:numPr>
        <w:jc w:val="left"/>
      </w:pPr>
      <w:r>
        <w:rPr>
          <w:rFonts w:ascii="arial" w:eastAsia="arial" w:hAnsi="arial" w:cs="arial"/>
          <w:sz w:val="20"/>
          <w:szCs w:val="20"/>
        </w:rPr>
        <w:t>Fully Tempered Safety Glass:  Complies with ANSI Z97.1 or 16 CFR 1201 criteria for safety glazing used in hazardous locations.</w:t>
      </w:r>
    </w:p>
    <w:p>
      <w:pPr>
        <w:pStyle w:val="CSILevel2"/>
        <w:numPr>
          <w:ilvl w:val="2"/>
          <w:numId w:val="2"/>
        </w:numPr>
        <w:keepNext/>
        <w:keepLines/>
        <w:jc w:val="left"/>
      </w:pPr>
      <w:r>
        <w:rPr>
          <w:rFonts w:ascii="arial" w:eastAsia="arial" w:hAnsi="arial" w:cs="arial"/>
          <w:sz w:val="20"/>
          <w:szCs w:val="20"/>
        </w:rPr>
        <w:t>INSULATING GLASS UNITS</w:t>
      </w:r>
    </w:p>
    <w:p>
      <w:pPr>
        <w:pStyle w:val="CSILevel3"/>
        <w:numPr>
          <w:ilvl w:val="3"/>
          <w:numId w:val="2"/>
        </w:numPr>
        <w:jc w:val="left"/>
      </w:pPr>
      <w:r>
        <w:rPr>
          <w:rFonts w:ascii="arial" w:eastAsia="arial" w:hAnsi="arial" w:cs="arial"/>
          <w:sz w:val="20"/>
          <w:szCs w:val="20"/>
        </w:rPr>
        <w:t>Manufacturers:</w:t>
      </w:r>
    </w:p>
    <w:p>
      <w:pPr>
        <w:pStyle w:val="CSILevel4"/>
        <w:numPr>
          <w:ilvl w:val="4"/>
          <w:numId w:val="2"/>
        </w:numPr>
        <w:jc w:val="left"/>
      </w:pPr>
      <w:r>
        <w:rPr>
          <w:rFonts w:ascii="arial" w:eastAsia="arial" w:hAnsi="arial" w:cs="arial"/>
          <w:sz w:val="20"/>
          <w:szCs w:val="20"/>
        </w:rPr>
        <w:t>Glass:  Any of the manufacturers specified for float glass.</w:t>
      </w:r>
    </w:p>
    <w:p>
      <w:pPr>
        <w:pStyle w:val="CSILevel3"/>
        <w:numPr>
          <w:ilvl w:val="3"/>
          <w:numId w:val="2"/>
        </w:numPr>
        <w:jc w:val="left"/>
      </w:pPr>
      <w:r>
        <w:rPr>
          <w:rFonts w:ascii="arial" w:eastAsia="arial" w:hAnsi="arial" w:cs="arial"/>
          <w:sz w:val="20"/>
          <w:szCs w:val="20"/>
        </w:rPr>
        <w:t>Insulating Glass Units:  Types as indicated.</w:t>
      </w:r>
    </w:p>
    <w:p>
      <w:pPr>
        <w:pStyle w:val="CSILevel4"/>
        <w:numPr>
          <w:ilvl w:val="4"/>
          <w:numId w:val="2"/>
        </w:numPr>
        <w:jc w:val="left"/>
      </w:pPr>
      <w:r>
        <w:rPr>
          <w:rFonts w:ascii="arial" w:eastAsia="arial" w:hAnsi="arial" w:cs="arial"/>
          <w:sz w:val="20"/>
          <w:szCs w:val="20"/>
        </w:rPr>
        <w:t>Durability:  Certified by an independent testing agency to comply with ASTM E2190.</w:t>
      </w:r>
    </w:p>
    <w:p>
      <w:pPr>
        <w:pStyle w:val="CSILevel4"/>
        <w:numPr>
          <w:ilvl w:val="4"/>
          <w:numId w:val="2"/>
        </w:numPr>
        <w:jc w:val="left"/>
      </w:pPr>
      <w:r>
        <w:rPr>
          <w:rFonts w:ascii="arial" w:eastAsia="arial" w:hAnsi="arial" w:cs="arial"/>
          <w:sz w:val="20"/>
          <w:szCs w:val="20"/>
        </w:rPr>
        <w:t>Coated Glass:  Comply with requirements of ASTM C1376 for pyrolytic (hard-coat) or magnetic sputter vapor deposition (soft-coat) type coatings on flat glass; coated vision glass, Kind CV; coated overhead glass, Kind CO; or coated spandrel glass, Kind CS.</w:t>
      </w:r>
    </w:p>
    <w:p>
      <w:pPr>
        <w:pStyle w:val="CSILevel4"/>
        <w:numPr>
          <w:ilvl w:val="4"/>
          <w:numId w:val="2"/>
        </w:numPr>
        <w:jc w:val="left"/>
      </w:pPr>
      <w:r>
        <w:rPr>
          <w:rFonts w:ascii="arial" w:eastAsia="arial" w:hAnsi="arial" w:cs="arial"/>
          <w:sz w:val="20"/>
          <w:szCs w:val="20"/>
        </w:rPr>
        <w:t>Spacer Color:  Black.</w:t>
      </w:r>
    </w:p>
    <w:p>
      <w:pPr>
        <w:pStyle w:val="CSILevel4"/>
        <w:numPr>
          <w:ilvl w:val="4"/>
          <w:numId w:val="2"/>
        </w:numPr>
        <w:jc w:val="left"/>
      </w:pPr>
      <w:r>
        <w:rPr>
          <w:rFonts w:ascii="arial" w:eastAsia="arial" w:hAnsi="arial" w:cs="arial"/>
          <w:sz w:val="20"/>
          <w:szCs w:val="20"/>
        </w:rPr>
        <w:t>Edge Seal:</w:t>
      </w:r>
    </w:p>
    <w:p>
      <w:pPr>
        <w:pStyle w:val="CSILevel5"/>
        <w:numPr>
          <w:ilvl w:val="5"/>
          <w:numId w:val="2"/>
        </w:numPr>
        <w:jc w:val="left"/>
      </w:pPr>
      <w:r>
        <w:rPr>
          <w:rFonts w:ascii="arial" w:eastAsia="arial" w:hAnsi="arial" w:cs="arial"/>
          <w:sz w:val="20"/>
          <w:szCs w:val="20"/>
        </w:rPr>
        <w:t>Color:  Black.</w:t>
      </w:r>
    </w:p>
    <w:p>
      <w:pPr>
        <w:pStyle w:val="CSILevel4"/>
        <w:numPr>
          <w:ilvl w:val="4"/>
          <w:numId w:val="2"/>
        </w:numPr>
        <w:jc w:val="left"/>
      </w:pPr>
      <w:r>
        <w:rPr>
          <w:rFonts w:ascii="arial" w:eastAsia="arial" w:hAnsi="arial" w:cs="arial"/>
          <w:sz w:val="20"/>
          <w:szCs w:val="20"/>
        </w:rPr>
        <w:t>Purge interpane space with dry air, hermetically sealed.</w:t>
      </w:r>
    </w:p>
    <w:p>
      <w:pPr>
        <w:pStyle w:val="CSILevel4"/>
        <w:numPr>
          <w:ilvl w:val="4"/>
          <w:numId w:val="2"/>
        </w:numPr>
        <w:jc w:val="left"/>
      </w:pPr>
      <w:r>
        <w:rPr>
          <w:rFonts w:ascii="arial" w:eastAsia="arial" w:hAnsi="arial" w:cs="arial"/>
          <w:sz w:val="20"/>
          <w:szCs w:val="20"/>
        </w:rPr>
        <w:t>Capillary Tubes:  Provide tubes from air space for insulating glass units without inert type gas that have a change of altitude greater than 2500 feet between point of fabrication and point of installation to permit pressure equalization of air space.</w:t>
      </w:r>
    </w:p>
    <w:p>
      <w:pPr>
        <w:pStyle w:val="CSILevel5"/>
        <w:numPr>
          <w:ilvl w:val="5"/>
          <w:numId w:val="2"/>
        </w:numPr>
        <w:jc w:val="left"/>
      </w:pPr>
      <w:r>
        <w:rPr>
          <w:rFonts w:ascii="arial" w:eastAsia="arial" w:hAnsi="arial" w:cs="arial"/>
          <w:sz w:val="20"/>
          <w:szCs w:val="20"/>
        </w:rPr>
        <w:t>Capillary Tubes:  Tubes to remain open and be of length and material type in accordance with insulating glass fabricator's requirements.</w:t>
      </w:r>
    </w:p>
    <w:p>
      <w:pPr>
        <w:pStyle w:val="CSILevel3"/>
        <w:numPr>
          <w:ilvl w:val="3"/>
          <w:numId w:val="2"/>
        </w:numPr>
        <w:jc w:val="left"/>
      </w:pPr>
      <w:r>
        <w:rPr>
          <w:rFonts w:ascii="arial" w:eastAsia="arial" w:hAnsi="arial" w:cs="arial"/>
          <w:sz w:val="20"/>
          <w:szCs w:val="20"/>
        </w:rPr>
        <w:t>Type IG-1 - Insulating Glass Units:  Vision glass, double glazed.</w:t>
      </w:r>
    </w:p>
    <w:p>
      <w:pPr>
        <w:pStyle w:val="CSILevel4"/>
        <w:numPr>
          <w:ilvl w:val="4"/>
          <w:numId w:val="2"/>
        </w:numPr>
        <w:jc w:val="left"/>
      </w:pPr>
      <w:r>
        <w:rPr>
          <w:rFonts w:ascii="arial" w:eastAsia="arial" w:hAnsi="arial" w:cs="arial"/>
          <w:sz w:val="20"/>
          <w:szCs w:val="20"/>
        </w:rPr>
        <w:t>Applications:  Exterior glazing unless otherwise indicated.</w:t>
      </w:r>
    </w:p>
    <w:p>
      <w:pPr>
        <w:pStyle w:val="CSILevel4"/>
        <w:numPr>
          <w:ilvl w:val="4"/>
          <w:numId w:val="2"/>
        </w:numPr>
        <w:jc w:val="left"/>
      </w:pPr>
      <w:r>
        <w:rPr>
          <w:rFonts w:ascii="arial" w:eastAsia="arial" w:hAnsi="arial" w:cs="arial"/>
          <w:sz w:val="20"/>
          <w:szCs w:val="20"/>
        </w:rPr>
        <w:t>Space between lites filled with air.</w:t>
      </w:r>
    </w:p>
    <w:p>
      <w:pPr>
        <w:pStyle w:val="CSILevel4"/>
        <w:numPr>
          <w:ilvl w:val="4"/>
          <w:numId w:val="2"/>
        </w:numPr>
        <w:jc w:val="left"/>
      </w:pPr>
      <w:r>
        <w:rPr>
          <w:rFonts w:ascii="arial" w:eastAsia="arial" w:hAnsi="arial" w:cs="arial"/>
          <w:sz w:val="20"/>
          <w:szCs w:val="20"/>
        </w:rPr>
        <w:t>Outboard Lite:  Annealed float glass, 1/4 inch thick, minimum.</w:t>
      </w:r>
    </w:p>
    <w:p>
      <w:pPr>
        <w:pStyle w:val="CSILevel5"/>
        <w:numPr>
          <w:ilvl w:val="5"/>
          <w:numId w:val="2"/>
        </w:numPr>
        <w:jc w:val="left"/>
      </w:pPr>
      <w:r>
        <w:rPr>
          <w:rFonts w:ascii="arial" w:eastAsia="arial" w:hAnsi="arial" w:cs="arial"/>
          <w:sz w:val="20"/>
          <w:szCs w:val="20"/>
        </w:rPr>
        <w:t>Tint:  Clear.</w:t>
      </w:r>
    </w:p>
    <w:p>
      <w:pPr>
        <w:pStyle w:val="CSILevel5"/>
        <w:numPr>
          <w:ilvl w:val="5"/>
          <w:numId w:val="2"/>
        </w:numPr>
        <w:jc w:val="left"/>
      </w:pPr>
      <w:r>
        <w:rPr>
          <w:rFonts w:ascii="arial" w:eastAsia="arial" w:hAnsi="arial" w:cs="arial"/>
          <w:sz w:val="20"/>
          <w:szCs w:val="20"/>
        </w:rPr>
        <w:t>Coating:  Self-cleaning type, on #1 surface.</w:t>
      </w:r>
    </w:p>
    <w:p>
      <w:pPr>
        <w:pStyle w:val="CSILevel5"/>
        <w:numPr>
          <w:ilvl w:val="5"/>
          <w:numId w:val="2"/>
        </w:numPr>
        <w:jc w:val="left"/>
      </w:pPr>
      <w:r>
        <w:rPr>
          <w:rFonts w:ascii="arial" w:eastAsia="arial" w:hAnsi="arial" w:cs="arial"/>
          <w:sz w:val="20"/>
          <w:szCs w:val="20"/>
        </w:rPr>
        <w:t>Coating:  Low-E (passive type), on #2 surface.</w:t>
      </w:r>
    </w:p>
    <w:p>
      <w:pPr>
        <w:pStyle w:val="CSILevel4"/>
        <w:numPr>
          <w:ilvl w:val="4"/>
          <w:numId w:val="2"/>
        </w:numPr>
        <w:jc w:val="left"/>
      </w:pPr>
      <w:r>
        <w:rPr>
          <w:rFonts w:ascii="arial" w:eastAsia="arial" w:hAnsi="arial" w:cs="arial"/>
          <w:sz w:val="20"/>
          <w:szCs w:val="20"/>
        </w:rPr>
        <w:t>Inboard Lite:  Annealed float glass, 1/4 inch thick, minimum.</w:t>
      </w:r>
    </w:p>
    <w:p>
      <w:pPr>
        <w:pStyle w:val="CSILevel5"/>
        <w:numPr>
          <w:ilvl w:val="5"/>
          <w:numId w:val="2"/>
        </w:numPr>
        <w:jc w:val="left"/>
      </w:pPr>
      <w:r>
        <w:rPr>
          <w:rFonts w:ascii="arial" w:eastAsia="arial" w:hAnsi="arial" w:cs="arial"/>
          <w:sz w:val="20"/>
          <w:szCs w:val="20"/>
        </w:rPr>
        <w:t>Tint:  Clear.</w:t>
      </w:r>
    </w:p>
    <w:p>
      <w:pPr>
        <w:pStyle w:val="CSILevel4"/>
        <w:numPr>
          <w:ilvl w:val="4"/>
          <w:numId w:val="2"/>
        </w:numPr>
        <w:jc w:val="left"/>
      </w:pPr>
      <w:r>
        <w:rPr>
          <w:rFonts w:ascii="arial" w:eastAsia="arial" w:hAnsi="arial" w:cs="arial"/>
          <w:sz w:val="20"/>
          <w:szCs w:val="20"/>
        </w:rPr>
        <w:t>Total Thickness:  1 inch.</w:t>
      </w:r>
    </w:p>
    <w:p>
      <w:pPr>
        <w:pStyle w:val="CSILevel4"/>
        <w:numPr>
          <w:ilvl w:val="4"/>
          <w:numId w:val="2"/>
        </w:numPr>
        <w:jc w:val="left"/>
      </w:pPr>
      <w:r>
        <w:rPr>
          <w:rFonts w:ascii="arial" w:eastAsia="arial" w:hAnsi="arial" w:cs="arial"/>
          <w:sz w:val="20"/>
          <w:szCs w:val="20"/>
        </w:rPr>
        <w:t>Thermal Transmittance (U-Value)​, Summer - Center of Glass​:  ​.38​​, maximum​.</w:t>
      </w:r>
    </w:p>
    <w:p>
      <w:pPr>
        <w:pStyle w:val="CSILevel4"/>
        <w:numPr>
          <w:ilvl w:val="4"/>
          <w:numId w:val="2"/>
        </w:numPr>
        <w:jc w:val="left"/>
      </w:pPr>
      <w:r>
        <w:rPr>
          <w:rFonts w:ascii="arial" w:eastAsia="arial" w:hAnsi="arial" w:cs="arial"/>
          <w:sz w:val="20"/>
          <w:szCs w:val="20"/>
        </w:rPr>
        <w:t>Visible Light Transmittance (VLT):  ​.6</w:t>
      </w:r>
      <w:r>
        <w:rPr>
          <w:rFonts w:ascii="arial" w:eastAsia="arial" w:hAnsi="arial" w:cs="arial"/>
          <w:vanish/>
          <w:sz w:val="20"/>
          <w:szCs w:val="20"/>
        </w:rPr>
        <w:t>​</w:t>
      </w:r>
      <w:r>
        <w:rPr>
          <w:rFonts w:ascii="arial" w:eastAsia="arial" w:hAnsi="arial" w:cs="arial"/>
          <w:vanish/>
          <w:sz w:val="20"/>
          <w:szCs w:val="20"/>
        </w:rPr>
        <w:t>​</w:t>
      </w:r>
      <w:r>
        <w:rPr>
          <w:rFonts w:ascii="arial" w:eastAsia="arial" w:hAnsi="arial" w:cs="arial"/>
          <w:sz w:val="20"/>
          <w:szCs w:val="20"/>
        </w:rPr>
        <w:t>​ percent​, nominal​.</w:t>
      </w:r>
    </w:p>
    <w:p>
      <w:pPr>
        <w:pStyle w:val="CSILevel4"/>
        <w:numPr>
          <w:ilvl w:val="4"/>
          <w:numId w:val="2"/>
        </w:numPr>
        <w:jc w:val="left"/>
      </w:pPr>
      <w:r>
        <w:rPr>
          <w:rFonts w:ascii="arial" w:eastAsia="arial" w:hAnsi="arial" w:cs="arial"/>
          <w:sz w:val="20"/>
          <w:szCs w:val="20"/>
        </w:rPr>
        <w:t>Solar Heat Gain Coefficient (SHGC):  ​.7​​, nominal​.</w:t>
      </w:r>
    </w:p>
    <w:p>
      <w:pPr>
        <w:pStyle w:val="CSILevel2"/>
        <w:numPr>
          <w:ilvl w:val="2"/>
          <w:numId w:val="2"/>
        </w:numPr>
        <w:keepNext/>
        <w:keepLines/>
        <w:jc w:val="left"/>
      </w:pPr>
      <w:r>
        <w:rPr>
          <w:rFonts w:ascii="arial" w:eastAsia="arial" w:hAnsi="arial" w:cs="arial"/>
          <w:sz w:val="20"/>
          <w:szCs w:val="20"/>
        </w:rPr>
        <w:t>BASIS OF DESIGN - INSULATING GLASS UNITS</w:t>
      </w:r>
    </w:p>
    <w:p>
      <w:pPr>
        <w:pStyle w:val="CSILevel3"/>
        <w:numPr>
          <w:ilvl w:val="3"/>
          <w:numId w:val="2"/>
        </w:numPr>
        <w:jc w:val="left"/>
      </w:pPr>
      <w:r>
        <w:rPr>
          <w:rFonts w:ascii="arial" w:eastAsia="arial" w:hAnsi="arial" w:cs="arial"/>
          <w:sz w:val="20"/>
          <w:szCs w:val="20"/>
        </w:rPr>
        <w:t>Basis of Design - Insulating Glass Units:  Vision glazing, with low-e coating.</w:t>
      </w:r>
    </w:p>
    <w:p>
      <w:pPr>
        <w:pStyle w:val="CSILevel4"/>
        <w:numPr>
          <w:ilvl w:val="4"/>
          <w:numId w:val="2"/>
        </w:numPr>
        <w:jc w:val="left"/>
      </w:pPr>
      <w:r>
        <w:rPr>
          <w:rFonts w:ascii="arial" w:eastAsia="arial" w:hAnsi="arial" w:cs="arial"/>
          <w:sz w:val="20"/>
          <w:szCs w:val="20"/>
        </w:rPr>
        <w:t>Applications:  Exterior insulating glass glazing unless otherwise indicated.</w:t>
      </w:r>
    </w:p>
    <w:p>
      <w:pPr>
        <w:pStyle w:val="CSILevel4"/>
        <w:numPr>
          <w:ilvl w:val="4"/>
          <w:numId w:val="2"/>
        </w:numPr>
        <w:jc w:val="left"/>
      </w:pPr>
      <w:r>
        <w:rPr>
          <w:rFonts w:ascii="arial" w:eastAsia="arial" w:hAnsi="arial" w:cs="arial"/>
          <w:sz w:val="20"/>
          <w:szCs w:val="20"/>
        </w:rPr>
        <w:t>Space between lites filled with air.</w:t>
      </w:r>
    </w:p>
    <w:p>
      <w:pPr>
        <w:pStyle w:val="CSILevel4"/>
        <w:numPr>
          <w:ilvl w:val="4"/>
          <w:numId w:val="2"/>
        </w:numPr>
        <w:jc w:val="left"/>
      </w:pPr>
      <w:r>
        <w:rPr>
          <w:rFonts w:ascii="arial" w:eastAsia="arial" w:hAnsi="arial" w:cs="arial"/>
          <w:sz w:val="20"/>
          <w:szCs w:val="20"/>
        </w:rPr>
        <w:t>Total Thickness:  1 inch.</w:t>
      </w:r>
    </w:p>
    <w:p>
      <w:pPr>
        <w:pStyle w:val="CSILevel4"/>
        <w:numPr>
          <w:ilvl w:val="4"/>
          <w:numId w:val="2"/>
        </w:numPr>
        <w:jc w:val="left"/>
      </w:pPr>
      <w:r>
        <w:rPr>
          <w:rFonts w:ascii="arial" w:eastAsia="arial" w:hAnsi="arial" w:cs="arial"/>
          <w:sz w:val="20"/>
          <w:szCs w:val="20"/>
        </w:rPr>
        <w:t>Thermal Transmittance (U-Value), Summer - Center of Glass:  _____, nominal.</w:t>
      </w:r>
    </w:p>
    <w:p>
      <w:pPr>
        <w:pStyle w:val="CSILevel4"/>
        <w:numPr>
          <w:ilvl w:val="4"/>
          <w:numId w:val="2"/>
        </w:numPr>
        <w:jc w:val="left"/>
      </w:pPr>
      <w:r>
        <w:rPr>
          <w:rFonts w:ascii="arial" w:eastAsia="arial" w:hAnsi="arial" w:cs="arial"/>
          <w:sz w:val="20"/>
          <w:szCs w:val="20"/>
        </w:rPr>
        <w:t>Coated Glass:  Comply with requirements of ASTM C1376 for pyrolytic (hard-coat) or magnetic sputter vapor deposition (soft-coat) type coatings on flat glass; coated vision glass, Kind CV; coated overhead glass, Kind CO; or coated spandrel glass, Kind CS.</w:t>
      </w:r>
    </w:p>
    <w:p>
      <w:pPr>
        <w:pStyle w:val="CSILevel4"/>
        <w:numPr>
          <w:ilvl w:val="4"/>
          <w:numId w:val="2"/>
        </w:numPr>
        <w:jc w:val="left"/>
      </w:pPr>
      <w:r>
        <w:rPr>
          <w:rFonts w:ascii="arial" w:eastAsia="arial" w:hAnsi="arial" w:cs="arial"/>
          <w:sz w:val="20"/>
          <w:szCs w:val="20"/>
        </w:rPr>
        <w:t>Spacer Color:  Black.</w:t>
      </w:r>
    </w:p>
    <w:p>
      <w:pPr>
        <w:pStyle w:val="CSILevel4"/>
        <w:numPr>
          <w:ilvl w:val="4"/>
          <w:numId w:val="2"/>
        </w:numPr>
        <w:jc w:val="left"/>
      </w:pPr>
      <w:r>
        <w:rPr>
          <w:rFonts w:ascii="arial" w:eastAsia="arial" w:hAnsi="arial" w:cs="arial"/>
          <w:sz w:val="20"/>
          <w:szCs w:val="20"/>
        </w:rPr>
        <w:t>Edge Seal:</w:t>
      </w:r>
    </w:p>
    <w:p>
      <w:pPr>
        <w:pStyle w:val="CSILevel4"/>
        <w:numPr>
          <w:ilvl w:val="4"/>
          <w:numId w:val="2"/>
        </w:numPr>
        <w:jc w:val="left"/>
      </w:pPr>
      <w:r>
        <w:rPr>
          <w:rFonts w:ascii="arial" w:eastAsia="arial" w:hAnsi="arial" w:cs="arial"/>
          <w:sz w:val="20"/>
          <w:szCs w:val="20"/>
        </w:rPr>
        <w:t>Color:  Black.</w:t>
      </w:r>
    </w:p>
    <w:p>
      <w:pPr>
        <w:pStyle w:val="CSILevel4"/>
        <w:numPr>
          <w:ilvl w:val="4"/>
          <w:numId w:val="2"/>
        </w:numPr>
        <w:jc w:val="left"/>
      </w:pPr>
      <w:r>
        <w:rPr>
          <w:rFonts w:ascii="arial" w:eastAsia="arial" w:hAnsi="arial" w:cs="arial"/>
          <w:sz w:val="20"/>
          <w:szCs w:val="20"/>
        </w:rPr>
        <w:t>Purge interpane space with dry air, hermetically sealed.</w:t>
      </w:r>
    </w:p>
    <w:p>
      <w:pPr>
        <w:pStyle w:val="CSILevel4"/>
        <w:numPr>
          <w:ilvl w:val="4"/>
          <w:numId w:val="2"/>
        </w:numPr>
        <w:jc w:val="left"/>
      </w:pPr>
      <w:r>
        <w:rPr>
          <w:rFonts w:ascii="arial" w:eastAsia="arial" w:hAnsi="arial" w:cs="arial"/>
          <w:sz w:val="20"/>
          <w:szCs w:val="20"/>
        </w:rPr>
        <w:t>Capillary Tubes:  Provide tubes from air space for insulating glass units without inert type gas that have a change of altitude greater than 2500 feet between point of fabrication and point of installation to permit pressure equalization of air space.</w:t>
      </w:r>
    </w:p>
    <w:p>
      <w:pPr>
        <w:pStyle w:val="CSILevel5"/>
        <w:numPr>
          <w:ilvl w:val="5"/>
          <w:numId w:val="2"/>
        </w:numPr>
        <w:jc w:val="left"/>
      </w:pPr>
      <w:r>
        <w:rPr>
          <w:rFonts w:ascii="arial" w:eastAsia="arial" w:hAnsi="arial" w:cs="arial"/>
          <w:sz w:val="20"/>
          <w:szCs w:val="20"/>
        </w:rPr>
        <w:t>Capillary Tubes:  Tubes to remain open and be of length and material type in accordance with insulating glass fabricator's requirements.</w:t>
      </w:r>
    </w:p>
    <w:p>
      <w:pPr>
        <w:pStyle w:val="CSILevel4"/>
        <w:numPr>
          <w:ilvl w:val="4"/>
          <w:numId w:val="2"/>
        </w:numPr>
        <w:jc w:val="left"/>
      </w:pPr>
      <w:r>
        <w:rPr>
          <w:rFonts w:ascii="arial" w:eastAsia="arial" w:hAnsi="arial" w:cs="arial"/>
          <w:sz w:val="20"/>
          <w:szCs w:val="20"/>
        </w:rPr>
        <w:t>Basis of Design - Guardian Glass, LLC:  www.guardianglass.com/#sle.</w:t>
      </w:r>
    </w:p>
    <w:p>
      <w:pPr>
        <w:pStyle w:val="CSILevel4"/>
        <w:numPr>
          <w:ilvl w:val="4"/>
          <w:numId w:val="2"/>
        </w:numPr>
        <w:jc w:val="left"/>
      </w:pPr>
      <w:r>
        <w:rPr>
          <w:rFonts w:ascii="arial" w:eastAsia="arial" w:hAnsi="arial" w:cs="arial"/>
          <w:sz w:val="20"/>
          <w:szCs w:val="20"/>
        </w:rPr>
        <w:t>Outboard Lite:  1/4 inch thick pane, minimum of the type specified below.</w:t>
      </w:r>
    </w:p>
    <w:p>
      <w:pPr>
        <w:pStyle w:val="CSILevel5"/>
        <w:numPr>
          <w:ilvl w:val="5"/>
          <w:numId w:val="2"/>
        </w:numPr>
        <w:jc w:val="left"/>
      </w:pPr>
      <w:r>
        <w:rPr>
          <w:rFonts w:ascii="arial" w:eastAsia="arial" w:hAnsi="arial" w:cs="arial"/>
          <w:sz w:val="20"/>
          <w:szCs w:val="20"/>
        </w:rPr>
        <w:t>Standard Glass:  Heat-strengthened float glass,1/4 inch.</w:t>
      </w:r>
    </w:p>
    <w:p>
      <w:pPr>
        <w:pStyle w:val="CSILevel6"/>
        <w:numPr>
          <w:ilvl w:val="6"/>
          <w:numId w:val="2"/>
        </w:numPr>
        <w:jc w:val="left"/>
      </w:pPr>
      <w:r>
        <w:rPr>
          <w:rFonts w:ascii="arial" w:eastAsia="arial" w:hAnsi="arial" w:cs="arial"/>
          <w:sz w:val="20"/>
          <w:szCs w:val="20"/>
        </w:rPr>
        <w:t>Coating:</w:t>
      </w:r>
    </w:p>
    <w:p>
      <w:pPr>
        <w:pStyle w:val="CSILevel7"/>
        <w:numPr>
          <w:ilvl w:val="7"/>
          <w:numId w:val="2"/>
        </w:numPr>
        <w:jc w:val="left"/>
      </w:pPr>
      <w:r>
        <w:rPr>
          <w:rFonts w:ascii="arial" w:eastAsia="arial" w:hAnsi="arial" w:cs="arial"/>
          <w:sz w:val="20"/>
          <w:szCs w:val="20"/>
        </w:rPr>
        <w:t>Low-E Coating:  SunGuard SN 68 on #2 surface.</w:t>
      </w:r>
    </w:p>
    <w:p>
      <w:pPr>
        <w:pStyle w:val="CSILevel4"/>
        <w:numPr>
          <w:ilvl w:val="4"/>
          <w:numId w:val="2"/>
        </w:numPr>
        <w:jc w:val="left"/>
      </w:pPr>
      <w:r>
        <w:rPr>
          <w:rFonts w:ascii="arial" w:eastAsia="arial" w:hAnsi="arial" w:cs="arial"/>
          <w:sz w:val="20"/>
          <w:szCs w:val="20"/>
        </w:rPr>
        <w:t>Inboard Lite:  Annealed float glass, 1/4 inch thick.</w:t>
      </w:r>
    </w:p>
    <w:p>
      <w:pPr>
        <w:pStyle w:val="CSILevel5"/>
        <w:numPr>
          <w:ilvl w:val="5"/>
          <w:numId w:val="2"/>
        </w:numPr>
        <w:jc w:val="left"/>
      </w:pPr>
      <w:r>
        <w:rPr>
          <w:rFonts w:ascii="arial" w:eastAsia="arial" w:hAnsi="arial" w:cs="arial"/>
          <w:sz w:val="20"/>
          <w:szCs w:val="20"/>
        </w:rPr>
        <w:t>Coating:  No coating on inboard lite.</w:t>
      </w:r>
    </w:p>
    <w:p>
      <w:pPr>
        <w:pStyle w:val="CSILevel5"/>
        <w:numPr>
          <w:ilvl w:val="5"/>
          <w:numId w:val="2"/>
        </w:numPr>
        <w:jc w:val="left"/>
      </w:pPr>
      <w:r>
        <w:rPr>
          <w:rFonts w:ascii="arial" w:eastAsia="arial" w:hAnsi="arial" w:cs="arial"/>
          <w:sz w:val="20"/>
          <w:szCs w:val="20"/>
        </w:rPr>
        <w:t>Glass:  Clear.</w:t>
      </w:r>
    </w:p>
    <w:p>
      <w:pPr>
        <w:pStyle w:val="CSILevel2"/>
        <w:numPr>
          <w:ilvl w:val="2"/>
          <w:numId w:val="2"/>
        </w:numPr>
        <w:keepNext/>
        <w:keepLines/>
        <w:jc w:val="left"/>
      </w:pPr>
      <w:r>
        <w:rPr>
          <w:rFonts w:ascii="arial" w:eastAsia="arial" w:hAnsi="arial" w:cs="arial"/>
          <w:sz w:val="20"/>
          <w:szCs w:val="20"/>
        </w:rPr>
        <w:t>GLAZING UNITS</w:t>
      </w:r>
    </w:p>
    <w:p>
      <w:pPr>
        <w:pStyle w:val="CSILevel3"/>
        <w:numPr>
          <w:ilvl w:val="3"/>
          <w:numId w:val="2"/>
        </w:numPr>
        <w:jc w:val="left"/>
      </w:pPr>
      <w:r>
        <w:rPr>
          <w:rFonts w:ascii="arial" w:eastAsia="arial" w:hAnsi="arial" w:cs="arial"/>
          <w:sz w:val="20"/>
          <w:szCs w:val="20"/>
        </w:rPr>
        <w:t>Type G-3 - Monolithic Safety Glazing:  Non-fire-rated.</w:t>
      </w:r>
    </w:p>
    <w:p>
      <w:pPr>
        <w:pStyle w:val="CSILevel4"/>
        <w:numPr>
          <w:ilvl w:val="4"/>
          <w:numId w:val="2"/>
        </w:numPr>
        <w:jc w:val="left"/>
      </w:pPr>
      <w:r>
        <w:rPr>
          <w:rFonts w:ascii="arial" w:eastAsia="arial" w:hAnsi="arial" w:cs="arial"/>
          <w:sz w:val="20"/>
          <w:szCs w:val="20"/>
        </w:rPr>
        <w:t>Applications:</w:t>
      </w:r>
    </w:p>
    <w:p>
      <w:pPr>
        <w:pStyle w:val="CSILevel5"/>
        <w:numPr>
          <w:ilvl w:val="5"/>
          <w:numId w:val="2"/>
        </w:numPr>
        <w:jc w:val="left"/>
      </w:pPr>
      <w:r>
        <w:rPr>
          <w:rFonts w:ascii="arial" w:eastAsia="arial" w:hAnsi="arial" w:cs="arial"/>
          <w:sz w:val="20"/>
          <w:szCs w:val="20"/>
        </w:rPr>
        <w:t>Glazed lites in doors, except fire doors.</w:t>
      </w:r>
    </w:p>
    <w:p>
      <w:pPr>
        <w:pStyle w:val="CSILevel5"/>
        <w:numPr>
          <w:ilvl w:val="5"/>
          <w:numId w:val="2"/>
        </w:numPr>
        <w:jc w:val="left"/>
      </w:pPr>
      <w:r>
        <w:rPr>
          <w:rFonts w:ascii="arial" w:eastAsia="arial" w:hAnsi="arial" w:cs="arial"/>
          <w:sz w:val="20"/>
          <w:szCs w:val="20"/>
        </w:rPr>
        <w:t>Glazed sidelights to doors, except in fire-rated walls and partitions.</w:t>
      </w:r>
    </w:p>
    <w:p>
      <w:pPr>
        <w:pStyle w:val="CSILevel5"/>
        <w:numPr>
          <w:ilvl w:val="5"/>
          <w:numId w:val="2"/>
        </w:numPr>
        <w:jc w:val="left"/>
      </w:pPr>
      <w:r>
        <w:rPr>
          <w:rFonts w:ascii="arial" w:eastAsia="arial" w:hAnsi="arial" w:cs="arial"/>
          <w:sz w:val="20"/>
          <w:szCs w:val="20"/>
        </w:rPr>
        <w:t>Other locations required by applicable federal, state, and local codes and regulations.</w:t>
      </w:r>
    </w:p>
    <w:p>
      <w:pPr>
        <w:pStyle w:val="CSILevel5"/>
        <w:numPr>
          <w:ilvl w:val="5"/>
          <w:numId w:val="2"/>
        </w:numPr>
        <w:jc w:val="left"/>
      </w:pPr>
      <w:r>
        <w:rPr>
          <w:rFonts w:ascii="arial" w:eastAsia="arial" w:hAnsi="arial" w:cs="arial"/>
          <w:sz w:val="20"/>
          <w:szCs w:val="20"/>
        </w:rPr>
        <w:t>Other locations indicated on drawings.</w:t>
      </w:r>
    </w:p>
    <w:p>
      <w:pPr>
        <w:pStyle w:val="CSILevel4"/>
        <w:numPr>
          <w:ilvl w:val="4"/>
          <w:numId w:val="2"/>
        </w:numPr>
        <w:jc w:val="left"/>
      </w:pPr>
      <w:r>
        <w:rPr>
          <w:rFonts w:ascii="arial" w:eastAsia="arial" w:hAnsi="arial" w:cs="arial"/>
          <w:sz w:val="20"/>
          <w:szCs w:val="20"/>
        </w:rPr>
        <w:t>Glass Type:  Fully tempered safety glass as specified.</w:t>
      </w:r>
    </w:p>
    <w:p>
      <w:pPr>
        <w:pStyle w:val="CSILevel4"/>
        <w:numPr>
          <w:ilvl w:val="4"/>
          <w:numId w:val="2"/>
        </w:numPr>
        <w:jc w:val="left"/>
      </w:pPr>
      <w:r>
        <w:rPr>
          <w:rFonts w:ascii="arial" w:eastAsia="arial" w:hAnsi="arial" w:cs="arial"/>
          <w:sz w:val="20"/>
          <w:szCs w:val="20"/>
        </w:rPr>
        <w:t>Tint:  Clear.</w:t>
      </w:r>
    </w:p>
    <w:p>
      <w:pPr>
        <w:pStyle w:val="CSILevel4"/>
        <w:numPr>
          <w:ilvl w:val="4"/>
          <w:numId w:val="2"/>
        </w:numPr>
        <w:jc w:val="left"/>
      </w:pPr>
      <w:r>
        <w:rPr>
          <w:rFonts w:ascii="arial" w:eastAsia="arial" w:hAnsi="arial" w:cs="arial"/>
          <w:sz w:val="20"/>
          <w:szCs w:val="20"/>
        </w:rPr>
        <w:t>Thickness:  1/4 inch, nominal.</w:t>
      </w:r>
    </w:p>
    <w:p>
      <w:pPr>
        <w:pStyle w:val="CSILevel4"/>
        <w:numPr>
          <w:ilvl w:val="4"/>
          <w:numId w:val="2"/>
        </w:numPr>
        <w:jc w:val="left"/>
      </w:pPr>
      <w:r>
        <w:rPr>
          <w:rFonts w:ascii="arial" w:eastAsia="arial" w:hAnsi="arial" w:cs="arial"/>
          <w:sz w:val="20"/>
          <w:szCs w:val="20"/>
        </w:rPr>
        <w:t>Glazing Method:  Dry glazing method, gasket glazing.</w:t>
      </w:r>
    </w:p>
    <w:p>
      <w:pPr>
        <w:pStyle w:val="CSILevel2"/>
        <w:numPr>
          <w:ilvl w:val="2"/>
          <w:numId w:val="2"/>
        </w:numPr>
        <w:keepNext/>
        <w:keepLines/>
        <w:jc w:val="left"/>
      </w:pPr>
      <w:r>
        <w:rPr>
          <w:rFonts w:ascii="arial" w:eastAsia="arial" w:hAnsi="arial" w:cs="arial"/>
          <w:sz w:val="20"/>
          <w:szCs w:val="20"/>
        </w:rPr>
        <w:t>ACCESSORIES</w:t>
      </w:r>
    </w:p>
    <w:p>
      <w:pPr>
        <w:pStyle w:val="CSILevel3"/>
        <w:numPr>
          <w:ilvl w:val="3"/>
          <w:numId w:val="2"/>
        </w:numPr>
        <w:jc w:val="left"/>
      </w:pPr>
      <w:r>
        <w:rPr>
          <w:rFonts w:ascii="arial" w:eastAsia="arial" w:hAnsi="arial" w:cs="arial"/>
          <w:sz w:val="20"/>
          <w:szCs w:val="20"/>
        </w:rPr>
        <w:t>Setting Blocks:  Silicone, with 80 to 90 Shore A durometer hardness; ASTM C864 Option II.  Length of 0.1 inch for each square foot of glazing or minimum 4 inch by width of glazing rabbet space minus 1/16 inch by height to suit glazing method and pane weight and area.</w:t>
      </w:r>
    </w:p>
    <w:p>
      <w:pPr>
        <w:pStyle w:val="CSILevel3"/>
        <w:numPr>
          <w:ilvl w:val="3"/>
          <w:numId w:val="2"/>
        </w:numPr>
        <w:jc w:val="left"/>
      </w:pPr>
      <w:r>
        <w:rPr>
          <w:rFonts w:ascii="arial" w:eastAsia="arial" w:hAnsi="arial" w:cs="arial"/>
          <w:sz w:val="20"/>
          <w:szCs w:val="20"/>
        </w:rPr>
        <w:t>Glazing Splines:  Resilient silicone extruded shape to suit glazing channel retaining slot; ASTM C864 Option II; color black.</w:t>
      </w:r>
    </w:p>
    <w:p>
      <w:pPr>
        <w:pStyle w:val="CSILevel1"/>
        <w:numPr>
          <w:ilvl w:val="1"/>
          <w:numId w:val="2"/>
        </w:numPr>
        <w:keepNext/>
        <w:keepLines/>
        <w:jc w:val="left"/>
      </w:pPr>
      <w:r>
        <w:rPr>
          <w:rFonts w:ascii="arial" w:eastAsia="arial" w:hAnsi="arial" w:cs="arial"/>
          <w:sz w:val="20"/>
          <w:szCs w:val="20"/>
        </w:rPr>
        <w:t>PART 3  EXECUTION</w:t>
      </w:r>
    </w:p>
    <w:p>
      <w:pPr>
        <w:pStyle w:val="CSILevel2"/>
        <w:numPr>
          <w:ilvl w:val="2"/>
          <w:numId w:val="2"/>
        </w:numPr>
        <w:keepNext/>
        <w:keepLines/>
        <w:jc w:val="left"/>
      </w:pPr>
      <w:r>
        <w:rPr>
          <w:rFonts w:ascii="arial" w:eastAsia="arial" w:hAnsi="arial" w:cs="arial"/>
          <w:sz w:val="20"/>
          <w:szCs w:val="20"/>
        </w:rPr>
        <w:t>VERIFICATION OF CONDITIONS</w:t>
      </w:r>
    </w:p>
    <w:p>
      <w:pPr>
        <w:pStyle w:val="CSILevel3"/>
        <w:numPr>
          <w:ilvl w:val="3"/>
          <w:numId w:val="2"/>
        </w:numPr>
        <w:jc w:val="left"/>
      </w:pPr>
      <w:r>
        <w:rPr>
          <w:rFonts w:ascii="arial" w:eastAsia="arial" w:hAnsi="arial" w:cs="arial"/>
          <w:sz w:val="20"/>
          <w:szCs w:val="20"/>
        </w:rPr>
        <w:t>Verify that openings for glazing are correctly sized and within tolerances, including those for size, squareness, and offsets at corners.</w:t>
      </w:r>
    </w:p>
    <w:p>
      <w:pPr>
        <w:pStyle w:val="CSILevel3"/>
        <w:numPr>
          <w:ilvl w:val="3"/>
          <w:numId w:val="2"/>
        </w:numPr>
        <w:jc w:val="left"/>
      </w:pPr>
      <w:r>
        <w:rPr>
          <w:rFonts w:ascii="arial" w:eastAsia="arial" w:hAnsi="arial" w:cs="arial"/>
          <w:sz w:val="20"/>
          <w:szCs w:val="20"/>
        </w:rPr>
        <w:t>Verify that the minimum required face and edge clearances are being provided.</w:t>
      </w:r>
    </w:p>
    <w:p>
      <w:pPr>
        <w:pStyle w:val="CSILevel3"/>
        <w:numPr>
          <w:ilvl w:val="3"/>
          <w:numId w:val="2"/>
        </w:numPr>
        <w:jc w:val="left"/>
      </w:pPr>
      <w:r>
        <w:rPr>
          <w:rFonts w:ascii="arial" w:eastAsia="arial" w:hAnsi="arial" w:cs="arial"/>
          <w:sz w:val="20"/>
          <w:szCs w:val="20"/>
        </w:rPr>
        <w:t>Verify that surfaces of glazing channels or recesses are clean, free of obstructions that may impede moisture movement, weeps are clear, and support framing is ready to receive glazing system.</w:t>
      </w:r>
    </w:p>
    <w:p>
      <w:pPr>
        <w:pStyle w:val="CSILevel2"/>
        <w:numPr>
          <w:ilvl w:val="2"/>
          <w:numId w:val="2"/>
        </w:numPr>
        <w:keepNext/>
        <w:keepLines/>
        <w:jc w:val="left"/>
      </w:pPr>
      <w:r>
        <w:rPr>
          <w:rFonts w:ascii="arial" w:eastAsia="arial" w:hAnsi="arial" w:cs="arial"/>
          <w:sz w:val="20"/>
          <w:szCs w:val="20"/>
        </w:rPr>
        <w:t>PREPARATION</w:t>
      </w:r>
    </w:p>
    <w:p>
      <w:pPr>
        <w:pStyle w:val="CSILevel3"/>
        <w:numPr>
          <w:ilvl w:val="3"/>
          <w:numId w:val="2"/>
        </w:numPr>
        <w:jc w:val="left"/>
      </w:pPr>
      <w:r>
        <w:rPr>
          <w:rFonts w:ascii="arial" w:eastAsia="arial" w:hAnsi="arial" w:cs="arial"/>
          <w:sz w:val="20"/>
          <w:szCs w:val="20"/>
        </w:rPr>
        <w:t>Clean contact surfaces with appropriate solvent and wipe dry within maximum of 24 hours before glazing. Remove coatings that are not tightly bonded to substrates.</w:t>
      </w:r>
    </w:p>
    <w:p>
      <w:pPr>
        <w:pStyle w:val="CSILevel3"/>
        <w:numPr>
          <w:ilvl w:val="3"/>
          <w:numId w:val="2"/>
        </w:numPr>
        <w:jc w:val="left"/>
      </w:pPr>
      <w:r>
        <w:rPr>
          <w:rFonts w:ascii="arial" w:eastAsia="arial" w:hAnsi="arial" w:cs="arial"/>
          <w:sz w:val="20"/>
          <w:szCs w:val="20"/>
        </w:rPr>
        <w:t>Seal porous glazing channels or recesses with substrate compatible primer or sealer.</w:t>
      </w:r>
    </w:p>
    <w:p>
      <w:pPr>
        <w:pStyle w:val="CSILevel3"/>
        <w:numPr>
          <w:ilvl w:val="3"/>
          <w:numId w:val="2"/>
        </w:numPr>
        <w:jc w:val="left"/>
      </w:pPr>
      <w:r>
        <w:rPr>
          <w:rFonts w:ascii="arial" w:eastAsia="arial" w:hAnsi="arial" w:cs="arial"/>
          <w:sz w:val="20"/>
          <w:szCs w:val="20"/>
        </w:rPr>
        <w:t>Prime surfaces scheduled to receive sealant where required for proper sealant adhesion.</w:t>
      </w:r>
    </w:p>
    <w:p>
      <w:pPr>
        <w:pStyle w:val="CSILevel2"/>
        <w:numPr>
          <w:ilvl w:val="2"/>
          <w:numId w:val="2"/>
        </w:numPr>
        <w:keepNext/>
        <w:keepLines/>
        <w:jc w:val="left"/>
      </w:pPr>
      <w:r>
        <w:rPr>
          <w:rFonts w:ascii="arial" w:eastAsia="arial" w:hAnsi="arial" w:cs="arial"/>
          <w:sz w:val="20"/>
          <w:szCs w:val="20"/>
        </w:rPr>
        <w:t>INSTALLATION, GENERAL</w:t>
      </w:r>
    </w:p>
    <w:p>
      <w:pPr>
        <w:pStyle w:val="CSILevel3"/>
        <w:numPr>
          <w:ilvl w:val="3"/>
          <w:numId w:val="2"/>
        </w:numPr>
        <w:jc w:val="left"/>
      </w:pPr>
      <w:r>
        <w:rPr>
          <w:rFonts w:ascii="arial" w:eastAsia="arial" w:hAnsi="arial" w:cs="arial"/>
          <w:sz w:val="20"/>
          <w:szCs w:val="20"/>
        </w:rPr>
        <w:t>Install glazing in compliance with written instructions of glass, gaskets, and other glazing material manufacturers, unless more stringent requirements are indicated, including those in glazing referenced standards.</w:t>
      </w:r>
    </w:p>
    <w:p>
      <w:pPr>
        <w:pStyle w:val="CSILevel3"/>
        <w:numPr>
          <w:ilvl w:val="3"/>
          <w:numId w:val="2"/>
        </w:numPr>
        <w:jc w:val="left"/>
      </w:pPr>
      <w:r>
        <w:rPr>
          <w:rFonts w:ascii="arial" w:eastAsia="arial" w:hAnsi="arial" w:cs="arial"/>
          <w:sz w:val="20"/>
          <w:szCs w:val="20"/>
        </w:rPr>
        <w:t>Install glazing sealants in accordance with ASTM C1193, GANA (SM), and manufacturer's instructions.</w:t>
      </w:r>
    </w:p>
    <w:p>
      <w:pPr>
        <w:pStyle w:val="CSILevel3"/>
        <w:numPr>
          <w:ilvl w:val="3"/>
          <w:numId w:val="2"/>
        </w:numPr>
        <w:jc w:val="left"/>
      </w:pPr>
      <w:r>
        <w:rPr>
          <w:rFonts w:ascii="arial" w:eastAsia="arial" w:hAnsi="arial" w:cs="arial"/>
          <w:sz w:val="20"/>
          <w:szCs w:val="20"/>
        </w:rPr>
        <w:t>Do not exceed edge pressures around perimeter of glass lites as stipulated by glass manufacturer.</w:t>
      </w:r>
    </w:p>
    <w:p>
      <w:pPr>
        <w:pStyle w:val="CSILevel2"/>
        <w:numPr>
          <w:ilvl w:val="2"/>
          <w:numId w:val="2"/>
        </w:numPr>
        <w:keepNext/>
        <w:keepLines/>
        <w:jc w:val="left"/>
      </w:pPr>
      <w:r>
        <w:rPr>
          <w:rFonts w:ascii="arial" w:eastAsia="arial" w:hAnsi="arial" w:cs="arial"/>
          <w:sz w:val="20"/>
          <w:szCs w:val="20"/>
        </w:rPr>
        <w:t>INSTALLATION - DRY GLAZING METHOD (GASKET GLAZING)</w:t>
      </w:r>
    </w:p>
    <w:p>
      <w:pPr>
        <w:pStyle w:val="CSILevel3"/>
        <w:numPr>
          <w:ilvl w:val="3"/>
          <w:numId w:val="2"/>
        </w:numPr>
        <w:jc w:val="left"/>
      </w:pPr>
      <w:r>
        <w:rPr>
          <w:rFonts w:ascii="arial" w:eastAsia="arial" w:hAnsi="arial" w:cs="arial"/>
          <w:sz w:val="20"/>
          <w:szCs w:val="20"/>
        </w:rPr>
        <w:t>Application - Exterior and/or Interior Glazed:  Set glazing infills from either the exterior or the interior of the building.</w:t>
      </w:r>
    </w:p>
    <w:p>
      <w:pPr>
        <w:pStyle w:val="CSILevel3"/>
        <w:numPr>
          <w:ilvl w:val="3"/>
          <w:numId w:val="2"/>
        </w:numPr>
        <w:jc w:val="left"/>
      </w:pPr>
      <w:r>
        <w:rPr>
          <w:rFonts w:ascii="arial" w:eastAsia="arial" w:hAnsi="arial" w:cs="arial"/>
          <w:sz w:val="20"/>
          <w:szCs w:val="20"/>
        </w:rPr>
        <w:t>Place setting blocks at 1/4 points with edge block no more than 6 inch from corners.</w:t>
      </w:r>
    </w:p>
    <w:p>
      <w:pPr>
        <w:pStyle w:val="CSILevel3"/>
        <w:numPr>
          <w:ilvl w:val="3"/>
          <w:numId w:val="2"/>
        </w:numPr>
        <w:jc w:val="left"/>
      </w:pPr>
      <w:r>
        <w:rPr>
          <w:rFonts w:ascii="arial" w:eastAsia="arial" w:hAnsi="arial" w:cs="arial"/>
          <w:sz w:val="20"/>
          <w:szCs w:val="20"/>
        </w:rPr>
        <w:t>Rest glazing on setting blocks and push against fixed stop with sufficient pressure on gasket to attain full contact.</w:t>
      </w:r>
    </w:p>
    <w:p>
      <w:pPr>
        <w:pStyle w:val="CSILevel3"/>
        <w:numPr>
          <w:ilvl w:val="3"/>
          <w:numId w:val="2"/>
        </w:numPr>
        <w:keepNext/>
        <w:keepLines/>
        <w:jc w:val="left"/>
      </w:pPr>
      <w:r>
        <w:rPr>
          <w:rFonts w:ascii="arial" w:eastAsia="arial" w:hAnsi="arial" w:cs="arial"/>
          <w:sz w:val="20"/>
          <w:szCs w:val="20"/>
        </w:rPr>
        <w:t>Install removable stops without displacing glazing gasket; exert pressure for full continuous contact.</w:t>
      </w:r>
    </w:p>
    <w:p>
      <w:pPr>
        <w:pStyle w:val="CSILevel0"/>
        <w:numPr>
          <w:ilvl w:val="0"/>
          <w:numId w:val="3"/>
        </w:numPr>
        <w:ind w:left="0"/>
        <w:jc w:val="center"/>
      </w:pPr>
      <w:r>
        <w:rPr>
          <w:rFonts w:ascii="arial" w:eastAsia="arial" w:hAnsi="arial" w:cs="arial"/>
          <w:sz w:val="20"/>
          <w:szCs w:val="20"/>
        </w:rPr>
        <w:t>END OF SECTION</w:t>
      </w:r>
    </w:p>
    <w:sectPr>
      <w:headerReference w:type="default" r:id="gemHfRid0"/>
      <w:footerReference w:type="default" r:id="gemHfRid1"/>
      <w:pgSz w:w="12240" w:h="15840" w:code="1"/>
      <w:pgMar w:top="1440" w:right="1440" w:bottom="1440" w:left="1440" w:header="720" w:footer="720"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Times New Roman" w:eastAsia="Times New Roman" w:hAnsi="Times New Roman" w:cs="Times New Roman"/>
              <w:sz w:val="24"/>
              <w:szCs w:val="24"/>
            </w:rPr>
          </w:pPr>
          <w:r>
            <w:rPr>
              <w:rFonts w:ascii="arial" w:eastAsia="arial" w:hAnsi="arial" w:cs="arial"/>
              <w:sz w:val="20"/>
              <w:szCs w:val="20"/>
            </w:rPr>
            <w:t xml:space="preserve">Haven House Expansion </w:t>
          </w:r>
        </w:p>
      </w:tc>
      <w:tc>
        <w:tcPr>
          <w:tcW w:w="1650" w:type="pct"/>
          <w:vAlign w:val="center"/>
        </w:tcPr>
        <w:p>
          <w:pPr>
            <w:spacing w:before="0" w:after="0"/>
            <w:jc w:val="center"/>
            <w:rPr>
              <w:rFonts w:ascii="Times New Roman" w:eastAsia="Times New Roman" w:hAnsi="Times New Roman" w:cs="Times New Roman"/>
              <w:sz w:val="24"/>
              <w:szCs w:val="24"/>
            </w:rPr>
          </w:pPr>
          <w:r>
            <w:rPr>
              <w:rFonts w:ascii="arial" w:eastAsia="arial" w:hAnsi="arial" w:cs="arial"/>
              <w:sz w:val="20"/>
              <w:szCs w:val="20"/>
            </w:rPr>
            <w:t xml:space="preserve">088000 - </w:t>
          </w:r>
          <w:r>
            <w:rPr>
              <w:rFonts w:ascii="arial" w:eastAsia="arial" w:hAnsi="arial" w:cs="arial"/>
              <w:sz w:val="20"/>
              <w:szCs w:val="20"/>
            </w:rPr>
            <w:fldChar w:fldCharType="begin"/>
          </w:r>
          <w:r>
            <w:rPr>
              <w:rFonts w:ascii="arial" w:eastAsia="arial" w:hAnsi="arial" w:cs="arial"/>
              <w:sz w:val="20"/>
              <w:szCs w:val="20"/>
            </w:rPr>
            <w:instrText xml:space="preserve">PAGE </w:instrText>
          </w:r>
          <w:r>
            <w:rPr>
              <w:rFonts w:ascii="arial" w:eastAsia="arial" w:hAnsi="arial" w:cs="arial"/>
              <w:sz w:val="20"/>
              <w:szCs w:val="20"/>
            </w:rPr>
            <w:fldChar w:fldCharType="separate"/>
          </w:r>
          <w:r>
            <w:rPr>
              <w:rFonts w:hint="default" w:ascii="arial" w:eastAsia="arial" w:hAnsi="arial" w:cs="arial"/>
              <w:color w:val="000000"/>
              <w:spacing w:val="0"/>
              <w:w w:val="100"/>
              <w:kern w:val="0"/>
              <w:position w:val="0"/>
              <w:sz w:val="20"/>
              <w:szCs w:val="20"/>
              <w:highlight w:val="none"/>
              <w:u w:color="000000" w:val="none"/>
              <w:bdr w:val="nil"/>
            </w:rPr>
            <w:t>4</w:t>
          </w:r>
          <w:r>
            <w:rPr>
              <w:rFonts w:ascii="arial" w:eastAsia="arial" w:hAnsi="arial" w:cs="arial"/>
              <w:sz w:val="20"/>
              <w:szCs w:val="20"/>
            </w:rPr>
            <w:fldChar w:fldCharType="end"/>
          </w:r>
          <w:r>
            <w:rPr>
              <w:rFonts w:ascii="arial" w:eastAsia="arial" w:hAnsi="arial" w:cs="arial"/>
              <w:sz w:val="20"/>
              <w:szCs w:val="20"/>
            </w:rPr>
            <w:t xml:space="preserve"> </w:t>
          </w:r>
        </w:p>
      </w:tc>
      <w:tc>
        <w:tcPr>
          <w:tcW w:w="1650" w:type="pct"/>
          <w:vAlign w:val="center"/>
        </w:tcPr>
        <w:p>
          <w:pPr>
            <w:spacing w:before="0" w:after="0"/>
            <w:jc w:val="right"/>
            <w:rPr>
              <w:rFonts w:ascii="Times New Roman" w:eastAsia="Times New Roman" w:hAnsi="Times New Roman" w:cs="Times New Roman"/>
              <w:sz w:val="24"/>
              <w:szCs w:val="24"/>
            </w:rPr>
          </w:pPr>
          <w:r>
            <w:rPr>
              <w:rFonts w:ascii="arial" w:eastAsia="arial" w:hAnsi="arial" w:cs="arial"/>
              <w:sz w:val="20"/>
              <w:szCs w:val="20"/>
            </w:rPr>
            <w:t xml:space="preserve">Glazing </w:t>
          </w:r>
        </w:p>
      </w:tc>
    </w:tr>
  </w:tbl>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15">
  <w:tbl>
    <w:tblPr>
      <w:tblW w:w="5000" w:type="pct"/>
      <w:jc w:val="left"/>
    </w:tblPr>
    <w:tr>
      <w:tc>
        <w:tcPr>
          <w:tcW w:w="1650" w:type="pct"/>
          <w:vAlign w:val="center"/>
        </w:tcPr>
        <w:p>
          <w:pPr>
            <w:spacing w:before="0" w:after="0"/>
            <w:jc w:val="left"/>
            <w:rPr>
              <w:rFonts w:ascii="arial" w:eastAsia="arial" w:hAnsi="arial" w:cs="arial"/>
              <w:sz w:val="20"/>
              <w:szCs w:val="20"/>
            </w:rPr>
          </w:pPr>
        </w:p>
      </w:tc>
      <w:tc>
        <w:tcPr>
          <w:tcW w:w="1650" w:type="pct"/>
          <w:vAlign w:val="center"/>
        </w:tcPr>
        <w:p>
          <w:pPr>
            <w:spacing w:before="0" w:after="0"/>
            <w:jc w:val="center"/>
            <w:rPr>
              <w:rFonts w:ascii="Times New Roman" w:eastAsia="Times New Roman" w:hAnsi="Times New Roman" w:cs="Times New Roman"/>
              <w:sz w:val="24"/>
              <w:szCs w:val="24"/>
            </w:rPr>
          </w:pPr>
        </w:p>
      </w:tc>
      <w:tc>
        <w:tcPr>
          <w:tcW w:w="1650" w:type="pct"/>
          <w:vAlign w:val="center"/>
        </w:tcPr>
        <w:p>
          <w:pPr>
            <w:spacing w:before="0" w:after="0"/>
            <w:jc w:val="right"/>
            <w:rPr>
              <w:rFonts w:ascii="Times New Roman" w:eastAsia="Times New Roman" w:hAnsi="Times New Roman" w:cs="Times New Roman"/>
              <w:sz w:val="24"/>
              <w:szCs w:val="24"/>
            </w:rPr>
          </w:pP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abstractNum w:abstractNumId="1">
    <w:multiLevelType w:val="hybridMultilevel"/>
    <w:lvl w:ilvl="0">
      <w:start w:val="1"/>
      <w:pStyle w:val="CSILevel0"/>
      <w:lvlText w:val="%1."/>
      <w:pPr>
        <w:ind w:left="720" w:hanging="360"/>
      </w:pPr>
    </w:lvl>
    <w:lvl w:ilvl="1">
      <w:start w:val="1"/>
      <w:numFmt w:val="lowerLetter"/>
      <w:pStyle w:val="CSILevel1"/>
      <w:lvlText w:val="%2."/>
      <w:pPr>
        <w:ind w:left="1440" w:hanging="360"/>
      </w:pPr>
    </w:lvl>
    <w:lvl w:ilvl="2">
      <w:start w:val="1"/>
      <w:numFmt w:val="lowerRoman"/>
      <w:pStyle w:val="CSILevel2"/>
      <w:lvlText w:val="%3."/>
      <w:lvlJc w:val="right"/>
      <w:pPr>
        <w:ind w:left="2160" w:hanging="180"/>
      </w:pPr>
    </w:lvl>
    <w:lvl w:ilvl="3">
      <w:start w:val="1"/>
      <w:pStyle w:val="CSILevel3"/>
      <w:lvlText w:val="%4."/>
      <w:pPr>
        <w:ind w:left="2880" w:hanging="360"/>
      </w:pPr>
    </w:lvl>
    <w:lvl w:ilvl="4">
      <w:start w:val="1"/>
      <w:numFmt w:val="lowerLetter"/>
      <w:pStyle w:val="CSILevel4"/>
      <w:lvlText w:val="%5."/>
      <w:pPr>
        <w:ind w:left="3600" w:hanging="360"/>
      </w:pPr>
    </w:lvl>
    <w:lvl w:ilvl="5">
      <w:start w:val="1"/>
      <w:numFmt w:val="lowerRoman"/>
      <w:pStyle w:val="CSILevel5"/>
      <w:lvlText w:val="%6."/>
      <w:lvlJc w:val="right"/>
      <w:pPr>
        <w:ind w:left="4320" w:hanging="180"/>
      </w:pPr>
    </w:lvl>
    <w:lvl w:ilvl="6">
      <w:start w:val="1"/>
      <w:pStyle w:val="CSILevel6"/>
      <w:lvlText w:val="%7."/>
      <w:pPr>
        <w:ind w:left="5040" w:hanging="360"/>
      </w:pPr>
    </w:lvl>
    <w:lvl w:ilvl="7">
      <w:start w:val="1"/>
      <w:numFmt w:val="lowerLetter"/>
      <w:pStyle w:val="CSILevel7"/>
      <w:lvlText w:val="%8."/>
      <w:pPr>
        <w:ind w:left="5760" w:hanging="360"/>
      </w:pPr>
    </w:lvl>
    <w:lvl w:ilvl="8">
      <w:start w:val="1"/>
      <w:numFmt w:val="lowerRoman"/>
      <w:pStyle w:val="CSILevel8"/>
      <w:lvlText w:val="%9."/>
      <w:lvlJc w:val="right"/>
      <w:pPr>
        <w:ind w:left="6480" w:hanging="180"/>
      </w:pPr>
    </w:lvl>
  </w:abstractNum>
  <w:abstractNum w:abstractNumId="2">
    <w:multiLevelType w:val="hybridMultilevel"/>
    <w:lvl w:ilvl="0">
      <w:start w:val="1"/>
      <w:lvlText w:val="%1."/>
      <w:pPr>
        <w:ind w:left="720" w:hanging="360"/>
      </w:pPr>
    </w:lvl>
    <w:lvl w:ilvl="1">
      <w:start w:val="1"/>
      <w:numFmt w:val="lowerLetter"/>
      <w:lvlText w:val="%2."/>
      <w:pPr>
        <w:ind w:left="1440" w:hanging="360"/>
      </w:pPr>
    </w:lvl>
    <w:lvl w:ilvl="2">
      <w:start w:val="1"/>
      <w:numFmt w:val="lowerRoman"/>
      <w:lvlText w:val="%3."/>
      <w:lvlJc w:val="right"/>
      <w:pPr>
        <w:ind w:left="2160" w:hanging="180"/>
      </w:pPr>
    </w:lvl>
    <w:lvl w:ilvl="3">
      <w:start w:val="1"/>
      <w:lvlText w:val="%4."/>
      <w:pPr>
        <w:ind w:left="2880" w:hanging="360"/>
      </w:pPr>
    </w:lvl>
    <w:lvl w:ilvl="4">
      <w:start w:val="1"/>
      <w:numFmt w:val="lowerLetter"/>
      <w:lvlText w:val="%5."/>
      <w:pPr>
        <w:ind w:left="3600" w:hanging="360"/>
      </w:pPr>
    </w:lvl>
    <w:lvl w:ilvl="5">
      <w:start w:val="1"/>
      <w:numFmt w:val="lowerRoman"/>
      <w:lvlText w:val="%6."/>
      <w:lvlJc w:val="right"/>
      <w:pPr>
        <w:ind w:left="4320" w:hanging="180"/>
      </w:pPr>
    </w:lvl>
    <w:lvl w:ilvl="6">
      <w:start w:val="1"/>
      <w:lvlText w:val="%7."/>
      <w:pPr>
        <w:ind w:left="5040" w:hanging="360"/>
      </w:pPr>
    </w:lvl>
    <w:lvl w:ilvl="7">
      <w:start w:val="1"/>
      <w:numFmt w:val="lowerLetter"/>
      <w:lvlText w:val="%8."/>
      <w:pPr>
        <w:ind w:left="5760" w:hanging="360"/>
      </w:pPr>
    </w:lvl>
    <w:lvl w:ilvl="8">
      <w:start w:val="1"/>
      <w:numFmt w:val="lowerRoman"/>
      <w:lvlText w:val="%9."/>
      <w:lvlJc w:val="right"/>
      <w:pPr>
        <w:ind w:left="6480" w:hanging="180"/>
      </w:pPr>
    </w:lvl>
  </w:abstractNum>
  <w:num w:numId="1">
    <w:abstractNumId w:val="0"/>
    <w:lvlOverride w:ilvl="0">
      <w:lvl w:ilvl="0">
        <w:start w:val="1"/>
        <w:numFmt w:val="none"/>
        <w:suff w:val="nothing"/>
        <w:lvlText w:val=""/>
        <w:lvlJc w:val="center"/>
        <w:pPr>
          <w:ind w:left="0" w:hanging="0"/>
        </w:pPr>
        <w:rPr>
          <w:b/>
          <w:bCs/>
          <w:i w:val="false"/>
          <w:strike w:val="false"/>
        </w:rPr>
      </w:lvl>
    </w:lvlOverride>
  </w:num>
  <w:num w:numId="2">
    <w:abstractNumId w:val="1"/>
    <w:lvlOverride w:ilvl="0">
      <w:lvl w:ilvl="0">
        <w:start w:val="1"/>
        <w:numFmt w:val="none"/>
        <w:pStyle w:val="CSILevel0"/>
        <w:suff w:val="nothing"/>
        <w:lvlText w:val="%1"/>
        <w:lvlJc w:val="center"/>
        <w:pPr>
          <w:ind w:left="720" w:hanging="0"/>
        </w:pPr>
        <w:rPr>
          <w:b w:val="false"/>
          <w:bCs w:val="false"/>
          <w:i w:val="false"/>
          <w:caps w:val="false"/>
          <w:strike w:val="false"/>
          <w:u w:val="none"/>
        </w:rPr>
      </w:lvl>
    </w:lvlOverride>
    <w:lvlOverride w:ilvl="1">
      <w:lvl w:ilvl="1">
        <w:start w:val="1"/>
        <w:numFmt w:val="decimal"/>
        <w:pStyle w:val="CSILevel1"/>
        <w:suff w:val="nothing"/>
        <w:lvlText w:val=""/>
        <w:lvlJc w:val="left"/>
        <w:pPr>
          <w:ind w:left="0" w:hanging="0"/>
        </w:pPr>
        <w:rPr>
          <w:b/>
          <w:bCs/>
          <w:i w:val="false"/>
          <w:caps w:val="false"/>
          <w:strike w:val="false"/>
          <w:u w:val="none"/>
        </w:rPr>
      </w:lvl>
    </w:lvlOverride>
    <w:lvlOverride w:ilvl="2">
      <w:lvl w:ilvl="2">
        <w:start w:val="1"/>
        <w:numFmt w:val="decimalZero"/>
        <w:pStyle w:val="CSILevel2"/>
        <w:suff w:val="tab"/>
        <w:lvlText w:val="%2.%3"/>
        <w:lvlJc w:val="left"/>
        <w:pPr>
          <w:ind w:left="530" w:hanging="530"/>
        </w:pPr>
        <w:rPr>
          <w:b/>
          <w:bCs/>
          <w:i w:val="false"/>
          <w:caps w:val="false"/>
          <w:strike w:val="false"/>
          <w:u w:val="none"/>
        </w:rPr>
      </w:lvl>
    </w:lvlOverride>
    <w:lvlOverride w:ilvl="3">
      <w:lvl w:ilvl="3">
        <w:start w:val="1"/>
        <w:numFmt w:val="upperLetter"/>
        <w:pStyle w:val="CSILevel3"/>
        <w:suff w:val="tab"/>
        <w:lvlText w:val="%4."/>
        <w:lvlJc w:val="left"/>
        <w:pPr>
          <w:ind w:left="900" w:hanging="420"/>
        </w:pPr>
        <w:rPr>
          <w:b w:val="false"/>
          <w:bCs w:val="false"/>
          <w:i w:val="false"/>
          <w:caps w:val="false"/>
          <w:strike w:val="false"/>
          <w:u w:val="none"/>
        </w:rPr>
      </w:lvl>
    </w:lvlOverride>
    <w:lvlOverride w:ilvl="4">
      <w:lvl w:ilvl="4">
        <w:start w:val="1"/>
        <w:numFmt w:val="decimal"/>
        <w:pStyle w:val="CSILevel4"/>
        <w:suff w:val="tab"/>
        <w:lvlText w:val="%5."/>
        <w:lvlJc w:val="left"/>
        <w:pPr>
          <w:ind w:left="1360" w:hanging="460"/>
        </w:pPr>
        <w:rPr>
          <w:b w:val="false"/>
          <w:bCs w:val="false"/>
          <w:i w:val="false"/>
          <w:caps w:val="false"/>
          <w:strike w:val="false"/>
          <w:u w:val="none"/>
        </w:rPr>
      </w:lvl>
    </w:lvlOverride>
    <w:lvlOverride w:ilvl="5">
      <w:lvl w:ilvl="5">
        <w:start w:val="1"/>
        <w:numFmt w:val="lowerLetter"/>
        <w:pStyle w:val="CSILevel5"/>
        <w:suff w:val="tab"/>
        <w:lvlText w:val="%6."/>
        <w:lvlJc w:val="left"/>
        <w:pPr>
          <w:ind w:left="1780" w:hanging="420"/>
        </w:pPr>
        <w:rPr>
          <w:b w:val="false"/>
          <w:bCs w:val="false"/>
          <w:i w:val="false"/>
          <w:caps w:val="false"/>
          <w:strike w:val="false"/>
          <w:u w:val="none"/>
        </w:rPr>
      </w:lvl>
    </w:lvlOverride>
    <w:lvlOverride w:ilvl="6">
      <w:lvl w:ilvl="6">
        <w:start w:val="1"/>
        <w:numFmt w:val="decimal"/>
        <w:pStyle w:val="CSILevel6"/>
        <w:suff w:val="tab"/>
        <w:lvlText w:val="%7)"/>
        <w:lvlJc w:val="left"/>
        <w:pPr>
          <w:ind w:left="2230" w:hanging="450"/>
        </w:pPr>
        <w:rPr>
          <w:b w:val="false"/>
          <w:bCs w:val="false"/>
          <w:i w:val="false"/>
          <w:caps w:val="false"/>
          <w:strike w:val="false"/>
          <w:u w:val="none"/>
        </w:rPr>
      </w:lvl>
    </w:lvlOverride>
    <w:lvlOverride w:ilvl="7">
      <w:lvl w:ilvl="7">
        <w:start w:val="1"/>
        <w:numFmt w:val="lowerLetter"/>
        <w:pStyle w:val="CSILevel7"/>
        <w:suff w:val="tab"/>
        <w:lvlText w:val="(%8)"/>
        <w:lvlJc w:val="left"/>
        <w:pPr>
          <w:ind w:left="2650" w:hanging="420"/>
        </w:pPr>
        <w:rPr>
          <w:b w:val="false"/>
          <w:bCs w:val="false"/>
          <w:i w:val="false"/>
          <w:caps w:val="false"/>
          <w:strike w:val="false"/>
          <w:u w:val="none"/>
        </w:rPr>
      </w:lvl>
    </w:lvlOverride>
    <w:lvlOverride w:ilvl="8">
      <w:lvl w:ilvl="8">
        <w:start w:val="1"/>
        <w:numFmt w:val="decimal"/>
        <w:pStyle w:val="CSILevel8"/>
        <w:suff w:val="tab"/>
        <w:lvlText w:val="(%9)"/>
        <w:lvlJc w:val="left"/>
        <w:pPr>
          <w:ind w:left="3100" w:hanging="450"/>
        </w:pPr>
        <w:rPr>
          <w:b w:val="false"/>
          <w:bCs w:val="false"/>
          <w:i w:val="false"/>
          <w:caps w:val="false"/>
          <w:strike w:val="false"/>
          <w:u w:val="none"/>
        </w:rPr>
      </w:lvl>
    </w:lvlOverride>
  </w:num>
  <w:num w:numId="3">
    <w:abstractNumId w:val="2"/>
    <w:lvlOverride w:ilvl="0">
      <w:lvl w:ilvl="0">
        <w:start w:val="1"/>
        <w:numFmt w:val="none"/>
        <w:suff w:val="nothing"/>
        <w:lvlText w:val=""/>
        <w:lvlJc w:val="center"/>
        <w:pPr>
          <w:ind w:left="0" w:hanging="0"/>
        </w:pPr>
        <w:rPr>
          <w:b/>
          <w:bCs/>
          <w:i w:val="false"/>
          <w:strike w:val="fals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8D"/>
    <w:rsid w:val="00806F8D"/>
    <w:rsid w:val="00E04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rPr>
    </w:rPrDefault>
    <w:pPrDefault>
      <w:pPr>
        <w:spacing w:after="200" w:lineRule="auto" w:line="276"/>
      </w:pPr>
    </w:pPrDefault>
  </w:docDefaults>
  <w:style w:type="paragraph" w:styleId="CSILevel0">
    <w:name w:val="CSILevel0"/>
    <w:qFormat/>
    <w:pPr>
      <w:numPr>
        <w:ilvl w:val="0"/>
        <w:numId w:val="2"/>
      </w:numPr>
      <w:spacing w:before="86" w:after="0" w:lineRule="auto" w:line="240"/>
      <w:outlineLvl w:val="9"/>
    </w:pPr>
    <w:rPr>
      <w:rFonts w:ascii="Arial" w:eastAsia="Arial" w:hAnsi="Arial" w:cs="Arial"/>
      <w:b/>
      <w:bCs/>
      <w:i w:val="false"/>
      <w:caps/>
      <w:strike w:val="false"/>
      <w:sz w:val="20"/>
      <w:szCs w:val="20"/>
      <w:u w:val="none"/>
    </w:rPr>
  </w:style>
  <w:style w:type="table" w:styleId="Table-CSILevel0">
    <w:name w:val="Table-CSILevel0"/>
    <w:qFormat/>
    <w:pPr>
      <w:pStyle w:val="CSILevel0"/>
      <w:spacing w:before="86" w:after="0"/>
      <w:outlineLvl w:val="9"/>
    </w:pPr>
    <w:rPr>
      <w:rFonts w:ascii="Arial" w:eastAsia="Arial" w:hAnsi="Arial" w:cs="Arial"/>
      <w:b/>
      <w:bCs/>
      <w:i w:val="false"/>
      <w:caps/>
      <w:strike w:val="false"/>
      <w:sz w:val="20"/>
      <w:szCs w:val="20"/>
      <w:u w:val="none"/>
    </w:rPr>
    <w:tblPr>
      <w:tblStyleRowBandSize w:val="1"/>
      <w:tblStyleColBandSize w:val="1"/>
    </w:tblPr>
    <w:trPr/>
    <w:tcPr/>
  </w:style>
  <w:style w:type="table" w:styleId="Table-CSILevel0-AddParaTC">
    <w:name w:val="Table-CSILevel0-AddParaTC"/>
    <w:qFormat/>
    <w:pPr>
      <w:pStyle w:val="CSILevel0"/>
      <w:spacing w:before="86" w:after="0"/>
      <w:outlineLvl w:val="9"/>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0-RemoveParaTC">
    <w:name w:val="Table-CSILevel0-RemoveParaTC"/>
    <w:qFormat/>
    <w:pPr>
      <w:pStyle w:val="CSILevel0"/>
      <w:spacing w:before="86" w:after="0"/>
      <w:outlineLvl w:val="9"/>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1">
    <w:name w:val="CSILevel1"/>
    <w:qFormat/>
    <w:pPr>
      <w:numPr>
        <w:ilvl w:val="1"/>
        <w:numId w:val="2"/>
      </w:numPr>
      <w:spacing w:before="86" w:after="0" w:lineRule="auto" w:line="240"/>
      <w:outlineLvl w:val="0"/>
    </w:pPr>
    <w:rPr>
      <w:rFonts w:ascii="Arial" w:eastAsia="Arial" w:hAnsi="Arial" w:cs="Arial"/>
      <w:b/>
      <w:bCs/>
      <w:i w:val="false"/>
      <w:caps/>
      <w:strike w:val="false"/>
      <w:sz w:val="20"/>
      <w:szCs w:val="20"/>
      <w:u w:val="none"/>
    </w:rPr>
  </w:style>
  <w:style w:type="table" w:styleId="Table-CSILevel1">
    <w:name w:val="Table-CSILevel1"/>
    <w:qFormat/>
    <w:pPr>
      <w:pStyle w:val="CSILevel1"/>
      <w:spacing w:before="86" w:after="0"/>
      <w:outlineLvl w:val="0"/>
    </w:pPr>
    <w:rPr>
      <w:rFonts w:ascii="Arial" w:eastAsia="Arial" w:hAnsi="Arial" w:cs="Arial"/>
      <w:b/>
      <w:bCs/>
      <w:i w:val="false"/>
      <w:caps/>
      <w:strike w:val="false"/>
      <w:sz w:val="20"/>
      <w:szCs w:val="20"/>
      <w:u w:val="none"/>
    </w:rPr>
    <w:tblPr>
      <w:tblStyleRowBandSize w:val="1"/>
      <w:tblStyleColBandSize w:val="1"/>
    </w:tblPr>
    <w:trPr/>
    <w:tcPr/>
  </w:style>
  <w:style w:type="table" w:styleId="Table-CSILevel1-AddParaTC">
    <w:name w:val="Table-CSILevel1-AddParaTC"/>
    <w:qFormat/>
    <w:pPr>
      <w:pStyle w:val="CSILevel1"/>
      <w:spacing w:before="86" w:after="0"/>
      <w:outlineLvl w:val="0"/>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1-RemoveParaTC">
    <w:name w:val="Table-CSILevel1-RemoveParaTC"/>
    <w:qFormat/>
    <w:pPr>
      <w:pStyle w:val="CSILevel1"/>
      <w:spacing w:before="86" w:after="0"/>
      <w:outlineLvl w:val="0"/>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2">
    <w:name w:val="CSILevel2"/>
    <w:qFormat/>
    <w:pPr>
      <w:numPr>
        <w:ilvl w:val="2"/>
        <w:numId w:val="2"/>
      </w:numPr>
      <w:spacing w:before="86" w:after="0" w:lineRule="auto" w:line="240"/>
      <w:outlineLvl w:val="1"/>
    </w:pPr>
    <w:rPr>
      <w:rFonts w:ascii="Arial" w:eastAsia="Arial" w:hAnsi="Arial" w:cs="Arial"/>
      <w:b/>
      <w:bCs/>
      <w:i w:val="false"/>
      <w:caps/>
      <w:strike w:val="false"/>
      <w:sz w:val="20"/>
      <w:szCs w:val="20"/>
      <w:u w:val="none"/>
    </w:rPr>
  </w:style>
  <w:style w:type="table" w:styleId="Table-CSILevel2">
    <w:name w:val="Table-CSILevel2"/>
    <w:qFormat/>
    <w:pPr>
      <w:pStyle w:val="CSILevel2"/>
      <w:spacing w:before="86" w:after="0"/>
      <w:outlineLvl w:val="1"/>
    </w:pPr>
    <w:rPr>
      <w:rFonts w:ascii="Arial" w:eastAsia="Arial" w:hAnsi="Arial" w:cs="Arial"/>
      <w:b/>
      <w:bCs/>
      <w:i w:val="false"/>
      <w:caps/>
      <w:strike w:val="false"/>
      <w:sz w:val="20"/>
      <w:szCs w:val="20"/>
      <w:u w:val="none"/>
    </w:rPr>
    <w:tblPr>
      <w:tblStyleRowBandSize w:val="1"/>
      <w:tblStyleColBandSize w:val="1"/>
    </w:tblPr>
    <w:trPr/>
    <w:tcPr/>
  </w:style>
  <w:style w:type="table" w:styleId="Table-CSILevel2-AddParaTC">
    <w:name w:val="Table-CSILevel2-AddParaTC"/>
    <w:qFormat/>
    <w:pPr>
      <w:pStyle w:val="CSILevel2"/>
      <w:spacing w:before="86" w:after="0"/>
      <w:outlineLvl w:val="1"/>
    </w:pPr>
    <w:rPr>
      <w:rFonts w:ascii="Arial" w:eastAsia="Arial" w:hAnsi="Arial" w:cs="Arial"/>
      <w:b/>
      <w:bCs/>
      <w:i w:val="false"/>
      <w:caps/>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2-RemoveParaTC">
    <w:name w:val="Table-CSILevel2-RemoveParaTC"/>
    <w:qFormat/>
    <w:pPr>
      <w:pStyle w:val="CSILevel2"/>
      <w:spacing w:before="86" w:after="0"/>
      <w:outlineLvl w:val="1"/>
    </w:pPr>
    <w:rPr>
      <w:rFonts w:ascii="Arial" w:eastAsia="Arial" w:hAnsi="Arial" w:cs="Arial"/>
      <w:b/>
      <w:bCs/>
      <w:i w:val="false"/>
      <w:caps/>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3">
    <w:name w:val="CSILevel3"/>
    <w:qFormat/>
    <w:pPr>
      <w:numPr>
        <w:ilvl w:val="3"/>
        <w:numId w:val="2"/>
      </w:numPr>
      <w:spacing w:before="86" w:after="0" w:lineRule="auto" w:line="240"/>
      <w:outlineLvl w:val="2"/>
    </w:pPr>
    <w:rPr>
      <w:rFonts w:ascii="Arial" w:eastAsia="Arial" w:hAnsi="Arial" w:cs="Arial"/>
      <w:b w:val="false"/>
      <w:bCs w:val="false"/>
      <w:i w:val="false"/>
      <w:caps w:val="false"/>
      <w:strike w:val="false"/>
      <w:sz w:val="20"/>
      <w:szCs w:val="20"/>
      <w:u w:val="none"/>
    </w:rPr>
  </w:style>
  <w:style w:type="table" w:styleId="Table-CSILevel3">
    <w:name w:val="Table-CSILevel3"/>
    <w:qFormat/>
    <w:pPr>
      <w:pStyle w:val="CSILevel3"/>
      <w:spacing w:before="86" w:after="0"/>
      <w:outlineLvl w:val="2"/>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3-AddParaTC">
    <w:name w:val="Table-CSILevel3-AddParaTC"/>
    <w:qFormat/>
    <w:pPr>
      <w:pStyle w:val="CSILevel3"/>
      <w:spacing w:before="86" w:after="0"/>
      <w:outlineLvl w:val="2"/>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3-RemoveParaTC">
    <w:name w:val="Table-CSILevel3-RemoveParaTC"/>
    <w:qFormat/>
    <w:pPr>
      <w:pStyle w:val="CSILevel3"/>
      <w:spacing w:before="86" w:after="0"/>
      <w:outlineLvl w:val="2"/>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4">
    <w:name w:val="CSILevel4"/>
    <w:qFormat/>
    <w:pPr>
      <w:numPr>
        <w:ilvl w:val="4"/>
        <w:numId w:val="2"/>
      </w:numPr>
      <w:spacing w:before="14" w:after="0" w:lineRule="auto" w:line="240"/>
      <w:outlineLvl w:val="3"/>
    </w:pPr>
    <w:rPr>
      <w:rFonts w:ascii="Arial" w:eastAsia="Arial" w:hAnsi="Arial" w:cs="Arial"/>
      <w:b w:val="false"/>
      <w:bCs w:val="false"/>
      <w:i w:val="false"/>
      <w:caps w:val="false"/>
      <w:strike w:val="false"/>
      <w:sz w:val="20"/>
      <w:szCs w:val="20"/>
      <w:u w:val="none"/>
    </w:rPr>
  </w:style>
  <w:style w:type="table" w:styleId="Table-CSILevel4">
    <w:name w:val="Table-CSILevel4"/>
    <w:qFormat/>
    <w:pPr>
      <w:pStyle w:val="CSILevel4"/>
      <w:spacing w:before="14" w:after="0"/>
      <w:outlineLvl w:val="3"/>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4-AddParaTC">
    <w:name w:val="Table-CSILevel4-AddParaTC"/>
    <w:qFormat/>
    <w:pPr>
      <w:pStyle w:val="CSILevel4"/>
      <w:spacing w:before="14" w:after="0"/>
      <w:outlineLvl w:val="3"/>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4-RemoveParaTC">
    <w:name w:val="Table-CSILevel4-RemoveParaTC"/>
    <w:qFormat/>
    <w:pPr>
      <w:pStyle w:val="CSILevel4"/>
      <w:spacing w:before="14" w:after="0"/>
      <w:outlineLvl w:val="3"/>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5">
    <w:name w:val="CSILevel5"/>
    <w:qFormat/>
    <w:pPr>
      <w:numPr>
        <w:ilvl w:val="5"/>
        <w:numId w:val="2"/>
      </w:numPr>
      <w:spacing w:before="14" w:after="0" w:lineRule="auto" w:line="240"/>
      <w:outlineLvl w:val="4"/>
    </w:pPr>
    <w:rPr>
      <w:rFonts w:ascii="Arial" w:eastAsia="Arial" w:hAnsi="Arial" w:cs="Arial"/>
      <w:b w:val="false"/>
      <w:bCs w:val="false"/>
      <w:i w:val="false"/>
      <w:caps w:val="false"/>
      <w:strike w:val="false"/>
      <w:sz w:val="20"/>
      <w:szCs w:val="20"/>
      <w:u w:val="none"/>
    </w:rPr>
  </w:style>
  <w:style w:type="table" w:styleId="Table-CSILevel5">
    <w:name w:val="Table-CSILevel5"/>
    <w:qFormat/>
    <w:pPr>
      <w:pStyle w:val="CSILevel5"/>
      <w:spacing w:before="14" w:after="0"/>
      <w:outlineLvl w:val="4"/>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5-AddParaTC">
    <w:name w:val="Table-CSILevel5-AddParaTC"/>
    <w:qFormat/>
    <w:pPr>
      <w:pStyle w:val="CSILevel5"/>
      <w:spacing w:before="14" w:after="0"/>
      <w:outlineLvl w:val="4"/>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5-RemoveParaTC">
    <w:name w:val="Table-CSILevel5-RemoveParaTC"/>
    <w:qFormat/>
    <w:pPr>
      <w:pStyle w:val="CSILevel5"/>
      <w:spacing w:before="14" w:after="0"/>
      <w:outlineLvl w:val="4"/>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6">
    <w:name w:val="CSILevel6"/>
    <w:qFormat/>
    <w:pPr>
      <w:numPr>
        <w:ilvl w:val="6"/>
        <w:numId w:val="2"/>
      </w:numPr>
      <w:spacing w:before="14" w:after="0" w:lineRule="auto" w:line="240"/>
      <w:outlineLvl w:val="5"/>
    </w:pPr>
    <w:rPr>
      <w:rFonts w:ascii="Arial" w:eastAsia="Arial" w:hAnsi="Arial" w:cs="Arial"/>
      <w:b w:val="false"/>
      <w:bCs w:val="false"/>
      <w:i w:val="false"/>
      <w:caps w:val="false"/>
      <w:strike w:val="false"/>
      <w:sz w:val="20"/>
      <w:szCs w:val="20"/>
      <w:u w:val="none"/>
    </w:rPr>
  </w:style>
  <w:style w:type="table" w:styleId="Table-CSILevel6">
    <w:name w:val="Table-CSILevel6"/>
    <w:qFormat/>
    <w:pPr>
      <w:pStyle w:val="CSILevel6"/>
      <w:spacing w:before="14" w:after="0"/>
      <w:outlineLvl w:val="5"/>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6-AddParaTC">
    <w:name w:val="Table-CSILevel6-AddParaTC"/>
    <w:qFormat/>
    <w:pPr>
      <w:pStyle w:val="CSILevel6"/>
      <w:spacing w:before="14" w:after="0"/>
      <w:outlineLvl w:val="5"/>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6-RemoveParaTC">
    <w:name w:val="Table-CSILevel6-RemoveParaTC"/>
    <w:qFormat/>
    <w:pPr>
      <w:pStyle w:val="CSILevel6"/>
      <w:spacing w:before="14" w:after="0"/>
      <w:outlineLvl w:val="5"/>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7">
    <w:name w:val="CSILevel7"/>
    <w:qFormat/>
    <w:pPr>
      <w:numPr>
        <w:ilvl w:val="7"/>
        <w:numId w:val="2"/>
      </w:numPr>
      <w:spacing w:before="14" w:after="0" w:lineRule="auto" w:line="240"/>
      <w:outlineLvl w:val="6"/>
    </w:pPr>
    <w:rPr>
      <w:rFonts w:ascii="Arial" w:eastAsia="Arial" w:hAnsi="Arial" w:cs="Arial"/>
      <w:b w:val="false"/>
      <w:bCs w:val="false"/>
      <w:i w:val="false"/>
      <w:caps w:val="false"/>
      <w:strike w:val="false"/>
      <w:sz w:val="20"/>
      <w:szCs w:val="20"/>
      <w:u w:val="none"/>
    </w:rPr>
  </w:style>
  <w:style w:type="table" w:styleId="Table-CSILevel7">
    <w:name w:val="Table-CSILevel7"/>
    <w:qFormat/>
    <w:pPr>
      <w:pStyle w:val="CSILevel7"/>
      <w:spacing w:before="14" w:after="0"/>
      <w:outlineLvl w:val="6"/>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7-AddParaTC">
    <w:name w:val="Table-CSILevel7-AddParaTC"/>
    <w:qFormat/>
    <w:pPr>
      <w:pStyle w:val="CSILevel7"/>
      <w:spacing w:before="14" w:after="0"/>
      <w:outlineLvl w:val="6"/>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7-RemoveParaTC">
    <w:name w:val="Table-CSILevel7-RemoveParaTC"/>
    <w:qFormat/>
    <w:pPr>
      <w:pStyle w:val="CSILevel7"/>
      <w:spacing w:before="14" w:after="0"/>
      <w:outlineLvl w:val="6"/>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paragraph" w:styleId="CSILevel8">
    <w:name w:val="CSILevel8"/>
    <w:qFormat/>
    <w:pPr>
      <w:numPr>
        <w:ilvl w:val="8"/>
        <w:numId w:val="2"/>
      </w:numPr>
      <w:spacing w:before="14" w:after="0" w:lineRule="auto" w:line="240"/>
      <w:outlineLvl w:val="7"/>
    </w:pPr>
    <w:rPr>
      <w:rFonts w:ascii="Arial" w:eastAsia="Arial" w:hAnsi="Arial" w:cs="Arial"/>
      <w:b w:val="false"/>
      <w:bCs w:val="false"/>
      <w:i w:val="false"/>
      <w:caps w:val="false"/>
      <w:strike w:val="false"/>
      <w:sz w:val="20"/>
      <w:szCs w:val="20"/>
      <w:u w:val="none"/>
    </w:rPr>
  </w:style>
  <w:style w:type="table" w:styleId="Table-CSILevel8">
    <w:name w:val="Table-CSILevel8"/>
    <w:qFormat/>
    <w:pPr>
      <w:pStyle w:val="CSILevel8"/>
      <w:spacing w:before="14" w:after="0"/>
      <w:outlineLvl w:val="7"/>
    </w:pPr>
    <w:rPr>
      <w:rFonts w:ascii="Arial" w:eastAsia="Arial" w:hAnsi="Arial" w:cs="Arial"/>
      <w:b w:val="false"/>
      <w:bCs w:val="false"/>
      <w:i w:val="false"/>
      <w:caps w:val="false"/>
      <w:strike w:val="false"/>
      <w:sz w:val="20"/>
      <w:szCs w:val="20"/>
      <w:u w:val="none"/>
    </w:rPr>
    <w:tblPr>
      <w:tblStyleRowBandSize w:val="1"/>
      <w:tblStyleColBandSize w:val="1"/>
    </w:tblPr>
    <w:trPr/>
    <w:tcPr/>
  </w:style>
  <w:style w:type="table" w:styleId="Table-CSILevel8-AddParaTC">
    <w:name w:val="Table-CSILevel8-AddParaTC"/>
    <w:qFormat/>
    <w:pPr>
      <w:pStyle w:val="CSILevel8"/>
      <w:spacing w:before="14" w:after="0"/>
      <w:outlineLvl w:val="7"/>
    </w:pPr>
    <w:rPr>
      <w:rFonts w:ascii="Arial" w:eastAsia="Arial" w:hAnsi="Arial" w:cs="Arial"/>
      <w:b w:val="false"/>
      <w:bCs w:val="false"/>
      <w:i w:val="false"/>
      <w:caps w:val="false"/>
      <w:strike w:val="false"/>
      <w:color w:val="FF0000"/>
      <w:sz w:val="20"/>
      <w:szCs w:val="20"/>
      <w:u w:val="singl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Table-CSILevel8-RemoveParaTC">
    <w:name w:val="Table-CSILevel8-RemoveParaTC"/>
    <w:qFormat/>
    <w:pPr>
      <w:pStyle w:val="CSILevel8"/>
      <w:spacing w:before="14" w:after="0"/>
      <w:outlineLvl w:val="7"/>
    </w:pPr>
    <w:rPr>
      <w:rFonts w:ascii="Arial" w:eastAsia="Arial" w:hAnsi="Arial" w:cs="Arial"/>
      <w:b w:val="false"/>
      <w:bCs w:val="false"/>
      <w:i w:val="false"/>
      <w:caps w:val="false"/>
      <w:strike/>
      <w:color w:val="FF0000"/>
      <w:sz w:val="20"/>
      <w:szCs w:val="20"/>
      <w:u w:val="none"/>
    </w:rPr>
    <w:tblPr>
      <w:tblStyleRowBandSize w:val="1"/>
      <w:tblStyleColBandSize w:val="1"/>
      <w:tblBorders>
        <w:top w:val="single" w:sz="8" w:color="FF0000"/>
        <w:left w:val="single" w:sz="8" w:color="FF0000"/>
        <w:bottom w:val="single" w:sz="8" w:color="FF0000"/>
        <w:right w:val="single" w:sz="8" w:color="FF0000"/>
        <w:insideH w:val="single" w:sz="8" w:color="FF0000"/>
        <w:insideV w:val="single" w:sz="8" w:color="FF0000"/>
      </w:tblBorders>
    </w:tblPr>
    <w:trPr/>
    <w:tcPr/>
  </w:style>
  <w:style w:type="table" w:styleId="Normal Table" w:default="true">
    <w:name w:val="Normal Table"/>
    <w:uiPriority w:val="99"/>
    <w:semiHidden/>
    <w:unhideWhenUsed/>
    <w:qFormat/>
    <w:pPr/>
    <w:rPr/>
    <w:tblPr>
      <w:tblStyleRowBandSize w:val="1"/>
      <w:tblStyleColBandSize w:val="1"/>
      <w:tblInd w:w="0" w:type="dxa"/>
      <w:tblCellMar>
        <w:top w:w="0" w:type="dxa"/>
        <w:left w:w="108" w:type="dxa"/>
        <w:bottom w:w="0" w:type="dxa"/>
        <w:right w:w="108" w:type="dxa"/>
      </w:tblCellMar>
    </w:tblPr>
    <w:trPr/>
    <w:tcPr/>
  </w:style>
  <w:style w:type="table" w:styleId="Table Grid">
    <w:name w:val="Table Grid"/>
    <w:basedOn w:val="Normal Table"/>
    <w:qFormat/>
    <w:pPr>
      <w:spacing w:after="0" w:lineRule="auto" w:line="240"/>
    </w:pPr>
    <w:rPr/>
    <w:tblPr>
      <w:tblStyleRowBandSize w:val="1"/>
      <w:tblStyleColBandSize w:val="1"/>
      <w:tblInd w:w="0" w:type="dxa"/>
      <w:tblBorders>
        <w:top w:val="single" w:sz="4" w:color="000000"/>
        <w:left w:val="single" w:sz="4" w:color="000000"/>
        <w:bottom w:val="single" w:sz="4" w:color="000000"/>
        <w:right w:val="single" w:sz="4" w:color="000000"/>
        <w:insideH w:val="single" w:sz="4" w:color="000000"/>
        <w:insideV w:val="single" w:sz="4" w:color="000000"/>
      </w:tblBorders>
      <w:tblCellMar>
        <w:top w:w="0" w:type="dxa"/>
        <w:left w:w="108" w:type="dxa"/>
        <w:bottom w:w="0" w:type="dxa"/>
        <w:right w:w="108" w:type="dxa"/>
      </w:tblCellMar>
    </w:tblPr>
    <w:trP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gemHfRid0" Type="http://schemas.openxmlformats.org/officeDocument/2006/relationships/header" Target="header1.xml" /><Relationship Id="gemHfRid1" Type="http://schemas.openxmlformats.org/officeDocument/2006/relationships/footer" Target="footer1.xml" /><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numbering" Target="numbering.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