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051200 </w:t>
      </w:r>
      <w:r>
        <w:br/>
      </w:r>
      <w:r>
        <w:rPr>
          <w:rFonts w:ascii="arial" w:eastAsia="arial" w:hAnsi="arial" w:cs="arial"/>
          <w:sz w:val="20"/>
          <w:szCs w:val="20"/>
        </w:rPr>
        <w:t>Structural Steel Framing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Structural steel framing members.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Structural steel support members and struts.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Grouting under base plates.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AISC (MAN)</w:t>
      </w:r>
      <w:r>
        <w:rPr>
          <w:rFonts w:ascii="arial" w:eastAsia="arial" w:hAnsi="arial" w:cs="arial"/>
          <w:sz w:val="20"/>
          <w:szCs w:val="20"/>
        </w:rPr>
        <w:t xml:space="preserve"> - Steel Construction Manual; 2023, with Errata (2024).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AISC 303</w:t>
      </w:r>
      <w:r>
        <w:rPr>
          <w:rFonts w:ascii="arial" w:eastAsia="arial" w:hAnsi="arial" w:cs="arial"/>
          <w:sz w:val="20"/>
          <w:szCs w:val="20"/>
        </w:rPr>
        <w:t xml:space="preserve"> - Code of Standard Practice for Steel Buildings and Bridges;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RCSC (HSBOLT)</w:t>
      </w:r>
      <w:r>
        <w:rPr>
          <w:rFonts w:ascii="arial" w:eastAsia="arial" w:hAnsi="arial" w:cs="arial"/>
          <w:sz w:val="20"/>
          <w:szCs w:val="20"/>
        </w:rPr>
        <w:t xml:space="preserve"> - Specification for Structural Joints Using High-Strength Bolts; Research Council on Structural Connections; 2020.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Indicate profiles, sizes, spacing, locations of structural members, openings, attachments, and fasteners.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Connections not detailed.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Manufacturer's Mill Certificate:  Certify that products meet or exceed specified requirements.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structural steel members in accordance with AISC (MAN) "Steel Construction Manual."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Maintain one copy of each document on site.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Design connections not detailed on drawings under direct supervision of a Professional Structural Engineer experienced in design of this work and licensed in </w:t>
      </w:r>
      <w:r>
        <w:rPr>
          <w:rFonts w:ascii="arial" w:eastAsia="arial" w:hAnsi="arial" w:cs="arial"/>
          <w:sz w:val="20"/>
          <w:szCs w:val="20"/>
        </w:rPr>
        <w:t>Colorado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Structural Drawings.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Grout:  ASTM C1107/C1107M; Non-shrink; premixed compound consisting of non-metallic aggregate, cement, water reducing and plasticizing agents.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Minimum Compressive Strength at 48 Hours:  2,000 pounds per square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Minimum Compressive Strength at 28 Days:  7,000 pounds per square inch.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fabricate to greatest extent possible.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connections for bolt, nut, and washer connectors.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Develop required camber for members.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FINISH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prime structural steel members.  Do not prime surfaces that will be fireproofed, field welded, in contact with concrete, or high strength bolted.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ERECTION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Erect structural steel in compliance with AISC 303.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Allow for erection loads and provide sufficient temporary bracing to maintain structure in safe condition, plumb, and in true alignment until completion of erection and installation of permanent bracing.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Field weld components and shear studs indicated on shop drawings.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carbon steel bolts only for temporary bracing during construction, unless otherwise specifically permitted on drawings.  Install high-strength bolts in accordance with RCSC (HSBOLT) "Specification for Structural Joints Using High-Strength Bolts".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Do not field cut or alter structural members without approval of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After erection, prime welds, abrasions, and surfaces not shop primed, except surfaces to be in contact with concrete.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Grout solidly between column plates and bearing surfaces, complying with manufacturer's instructions for nonshrink grout.  Trowel grouted surfaces smooth, splaying neatly to 45 degrees.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TOLERANCES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Maximum Variation From Plumb:  1/4 inch per story, non-cumulative.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Maximum Offset From True Alignment:  1/4 inch.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051200 -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Structural Steel Framing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