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096429 </w:t>
      </w:r>
      <w:r>
        <w:br/>
      </w:r>
      <w:r>
        <w:rPr>
          <w:rFonts w:ascii="arial" w:eastAsia="arial" w:hAnsi="arial" w:cs="arial"/>
          <w:sz w:val="20"/>
          <w:szCs w:val="20"/>
        </w:rPr>
        <w:t>Wood Strip and Plank Flooring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ASTM D3676</w:t>
      </w:r>
      <w:r>
        <w:rPr>
          <w:rFonts w:ascii="arial" w:eastAsia="arial" w:hAnsi="arial" w:cs="arial"/>
          <w:sz w:val="20"/>
          <w:szCs w:val="20"/>
        </w:rPr>
        <w:t xml:space="preserve"> - Standard Specification for Rubber Cellular Cushion Used for Carpet or Rug Underlay; 2018.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NWFA (IG)</w:t>
      </w:r>
      <w:r>
        <w:rPr>
          <w:rFonts w:ascii="arial" w:eastAsia="arial" w:hAnsi="arial" w:cs="arial"/>
          <w:sz w:val="20"/>
          <w:szCs w:val="20"/>
        </w:rPr>
        <w:t xml:space="preserve"> - Installation Guidelines; Current Edition.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Requirements,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Samples:  Submit ​two​ samples ​3 by 6 inch​ in size illustrating floor finish, color, and sheen.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QUALITY ASSURANCE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Installer Qualifications:  Company specializing in performing work of the type specified and with at least three years of documented experience.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FIELD CONDITIONS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install wood flooring until wet construction work is complete and ambient air at installation space has moisture content stabilized at maximum moisture content of 40 percent.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heat, light, and ventilation prior to installation.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Store materials in area of installation for minimum period of 24 hours prior to installation.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Maintain minimum room temperature of 65 degrees F for a period of two days prior to delivery of materials to installation space, during installation, and after installation.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MANUFACTURERS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Hardwood Strip and Plank Flooring: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​​Hickman Woods; www.hickmanwoods.com​​.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Substitutions:  See Section 016000 - Product Requirements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Wood ​​Strip​​ Flooring​​ - Type Solid​​: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Species:  ​Red Oak​.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Grade:  ​​Select and better​​.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Cut:  ​Quarter/rift sawn  Quarter/rift sawn​.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Moisture Content:  7 to 9 percent.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Actual Thickness:  25/32 inch.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Actual Width:  ​3 inches​.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Edge:  ​Tongue and groove​.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End:  ​Square​.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Length:  Random, minimum of ​12 inches​.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Flooring Nails:  Type recommended by flooring manufacturer.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ACCESSORIES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Sound Control Underlayment:  Recycled rubber type complying with ASTM D3676.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1/8 inch,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MP Global Products; AbsorbaSound:  www.mpglobalproducts.com/#sle.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Ultimate RB; Silent-Tread Commercial Underlayment:  www.ultimaterb.com/#sle.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U.S. Rubber Recycling, Inc; Quietsound Acoustical Underlayment:  www.usrubber.com/#sle.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Transition Strip:  Same species and finish as flooring material; profiles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Floor Finish:  Polyurethane, to achieve high gloss surface; type recommended by flooring manufacturer.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EXAMINATION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existing conditions before starting this work.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that required floor-mounted utilities are in correct location.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Sheathing Paper:  Place over wood subfloor; lap edges and ends 2 inches, staple in place.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Underlayments:  Install in accordance with underlayment manufacturer's instructions.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Wood Flooring: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in accordance with manufacturer's and NWFA instructions; predrill and blind nail to  subfloor.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Lay flooring parallel to length of room areas. Verify alignment as work progresses.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Arrange flooring with end matched grain set flush and tight.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Terminate flooring at centerline of door openings where adjacent floor finish is dissimilar; provide divider strips and transition strips in accordance with flooring manufacturer's recommendations and as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edge strips at unprotected or exposed edges, and where flooring terminates.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Secure edge strips before installation of flooring with stainless steel screws.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flooring tight to floor access covers.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____ inch expansion space at fixed walls and other interruptions.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base at floor perimeter to cover expansion space in accordance with manufacturer's instructions.  Miter inside and outside corners.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Finishing: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Mask off adjacent surfaces before beginning sanding.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Sand flooring to smooth even finish with no evidence of sander marks.  Take precautions to contain dust.  Remove dust by vacuum.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finish in accordance with floor finish manufacturer's instructions.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filler and three finish coats.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first coat, allow to dry, then buff lightly with steel wool to remove irregularities.  Vacuum clean and wipe with damp cloth before applying succeeding coat.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Lightly buff between coats with steel wool and vacuum clean before applying succeeding coat.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Apply last coat of finish.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CLEANING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Clean and polish floor surfaces in accordance with floor finish manufacturer's instructions.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PROTECTION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Prohibit traffic on floor finish for 48 hours after installation.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Place protective coverings over finished floors; do not remove coverings until Date of Substantial Completion.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096429 -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Wood Strip and Plank Flooring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